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64EC49F2"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CF5462">
        <w:rPr>
          <w:bCs/>
          <w:noProof w:val="0"/>
          <w:sz w:val="24"/>
          <w:szCs w:val="24"/>
        </w:rPr>
        <w:t>6</w:t>
      </w:r>
      <w:r w:rsidR="002D770D">
        <w:rPr>
          <w:bCs/>
          <w:noProof w:val="0"/>
          <w:sz w:val="24"/>
          <w:szCs w:val="24"/>
        </w:rPr>
        <w:t>b</w:t>
      </w:r>
      <w:r w:rsidRPr="005336CD">
        <w:rPr>
          <w:bCs/>
          <w:noProof w:val="0"/>
          <w:sz w:val="24"/>
          <w:szCs w:val="24"/>
        </w:rPr>
        <w:tab/>
      </w:r>
      <w:r w:rsidR="002D770D" w:rsidRPr="002D770D">
        <w:rPr>
          <w:bCs/>
          <w:noProof w:val="0"/>
          <w:sz w:val="24"/>
          <w:szCs w:val="24"/>
        </w:rPr>
        <w:t>R1-2110282</w:t>
      </w:r>
    </w:p>
    <w:p w14:paraId="2FF2BF5E" w14:textId="2537B375" w:rsidR="00CB1017" w:rsidRDefault="00E73C2A" w:rsidP="00CB1017">
      <w:pPr>
        <w:pStyle w:val="Header"/>
        <w:tabs>
          <w:tab w:val="right" w:pos="9639"/>
        </w:tabs>
        <w:spacing w:before="0" w:after="0"/>
        <w:rPr>
          <w:bCs/>
          <w:noProof w:val="0"/>
          <w:sz w:val="24"/>
          <w:szCs w:val="24"/>
        </w:rPr>
      </w:pPr>
      <w:r w:rsidRPr="00E73C2A">
        <w:rPr>
          <w:bCs/>
          <w:noProof w:val="0"/>
          <w:sz w:val="24"/>
          <w:szCs w:val="24"/>
        </w:rPr>
        <w:t xml:space="preserve">e-Meeting, </w:t>
      </w:r>
      <w:r w:rsidR="002D770D">
        <w:rPr>
          <w:bCs/>
          <w:noProof w:val="0"/>
          <w:sz w:val="24"/>
          <w:szCs w:val="24"/>
        </w:rPr>
        <w:t>Oct</w:t>
      </w:r>
      <w:r w:rsidRPr="00E73C2A">
        <w:rPr>
          <w:bCs/>
          <w:noProof w:val="0"/>
          <w:sz w:val="24"/>
          <w:szCs w:val="24"/>
        </w:rPr>
        <w:t xml:space="preserve"> </w:t>
      </w:r>
      <w:r w:rsidR="002D770D">
        <w:rPr>
          <w:bCs/>
          <w:noProof w:val="0"/>
          <w:sz w:val="24"/>
          <w:szCs w:val="24"/>
        </w:rPr>
        <w:t>11</w:t>
      </w:r>
      <w:r w:rsidRPr="00E73C2A">
        <w:rPr>
          <w:bCs/>
          <w:noProof w:val="0"/>
          <w:sz w:val="24"/>
          <w:szCs w:val="24"/>
        </w:rPr>
        <w:t xml:space="preserve">th – </w:t>
      </w:r>
      <w:r w:rsidR="002D770D">
        <w:rPr>
          <w:bCs/>
          <w:noProof w:val="0"/>
          <w:sz w:val="24"/>
          <w:szCs w:val="24"/>
        </w:rPr>
        <w:t>19</w:t>
      </w:r>
      <w:r w:rsidRPr="00E73C2A">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3584C368"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556D73">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3A304E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On</w:t>
      </w:r>
      <w:r w:rsidR="00B76EA9">
        <w:rPr>
          <w:rFonts w:ascii="Arial" w:hAnsi="Arial" w:cs="Arial"/>
          <w:b/>
          <w:bCs/>
          <w:sz w:val="24"/>
        </w:rPr>
        <w:t xml:space="preserve"> RAN1 aspects </w:t>
      </w:r>
      <w:r w:rsidR="009E39B2">
        <w:rPr>
          <w:rFonts w:ascii="Arial" w:hAnsi="Arial" w:cs="Arial"/>
          <w:b/>
          <w:bCs/>
          <w:sz w:val="24"/>
        </w:rPr>
        <w:t>of</w:t>
      </w:r>
      <w:r w:rsidR="007732C4">
        <w:rPr>
          <w:rFonts w:ascii="Arial" w:hAnsi="Arial" w:cs="Arial"/>
          <w:b/>
          <w:bCs/>
          <w:sz w:val="24"/>
        </w:rPr>
        <w:t xml:space="preserve"> </w:t>
      </w:r>
      <w:r w:rsidR="0058564D">
        <w:rPr>
          <w:rFonts w:ascii="Arial" w:hAnsi="Arial" w:cs="Arial"/>
          <w:b/>
          <w:bCs/>
          <w:sz w:val="24"/>
        </w:rPr>
        <w:t>RAN2</w:t>
      </w:r>
      <w:r w:rsidR="00B76EA9">
        <w:rPr>
          <w:rFonts w:ascii="Arial" w:hAnsi="Arial" w:cs="Arial"/>
          <w:b/>
          <w:bCs/>
          <w:sz w:val="24"/>
        </w:rPr>
        <w:t xml:space="preserve">-led </w:t>
      </w:r>
      <w:r w:rsidR="0058564D">
        <w:rPr>
          <w:rFonts w:ascii="Arial" w:hAnsi="Arial" w:cs="Arial"/>
          <w:b/>
          <w:bCs/>
          <w:sz w:val="24"/>
        </w:rPr>
        <w:t xml:space="preserve">RedCap </w:t>
      </w:r>
      <w:r w:rsidR="009E39B2">
        <w:rPr>
          <w:rFonts w:ascii="Arial" w:hAnsi="Arial" w:cs="Arial"/>
          <w:b/>
          <w:bCs/>
          <w:sz w:val="24"/>
        </w:rPr>
        <w:t>features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470EA53B" w:rsidR="00F76410" w:rsidRDefault="00EE7FA7" w:rsidP="00AF6309">
      <w:pPr>
        <w:pStyle w:val="Heading1"/>
      </w:pPr>
      <w:r w:rsidRPr="0016316A">
        <w:t>Introduction</w:t>
      </w:r>
    </w:p>
    <w:p w14:paraId="17E5A5B9" w14:textId="5E2DF112" w:rsidR="00480E93" w:rsidRDefault="00480E93" w:rsidP="00480E93">
      <w:r>
        <w:t xml:space="preserve">In RAN1#105, the following </w:t>
      </w:r>
      <w:r w:rsidR="002C108E">
        <w:t>agreements were reached</w:t>
      </w:r>
    </w:p>
    <w:tbl>
      <w:tblPr>
        <w:tblStyle w:val="TableGrid"/>
        <w:tblW w:w="0" w:type="auto"/>
        <w:tblLook w:val="04A0" w:firstRow="1" w:lastRow="0" w:firstColumn="1" w:lastColumn="0" w:noHBand="0" w:noVBand="1"/>
      </w:tblPr>
      <w:tblGrid>
        <w:gridCol w:w="9629"/>
      </w:tblGrid>
      <w:tr w:rsidR="002C108E" w14:paraId="68DA1ED7" w14:textId="77777777" w:rsidTr="002C108E">
        <w:tc>
          <w:tcPr>
            <w:tcW w:w="9629" w:type="dxa"/>
          </w:tcPr>
          <w:p w14:paraId="452CFA4C" w14:textId="77777777" w:rsidR="000C2414" w:rsidRPr="005D31C9" w:rsidRDefault="000C2414" w:rsidP="000C2414">
            <w:pPr>
              <w:jc w:val="both"/>
              <w:rPr>
                <w:rFonts w:asciiTheme="minorHAnsi" w:hAnsiTheme="minorHAnsi" w:cstheme="minorHAnsi"/>
                <w:b/>
                <w:sz w:val="16"/>
                <w:szCs w:val="16"/>
                <w:highlight w:val="green"/>
              </w:rPr>
            </w:pPr>
            <w:r w:rsidRPr="005D31C9">
              <w:rPr>
                <w:rFonts w:asciiTheme="minorHAnsi" w:hAnsiTheme="minorHAnsi" w:cstheme="minorHAnsi"/>
                <w:b/>
                <w:sz w:val="16"/>
                <w:szCs w:val="16"/>
                <w:highlight w:val="green"/>
              </w:rPr>
              <w:t>Agreement</w:t>
            </w:r>
          </w:p>
          <w:p w14:paraId="698B1631" w14:textId="77777777" w:rsidR="000C2414" w:rsidRPr="005D31C9" w:rsidRDefault="000C2414" w:rsidP="000C2414">
            <w:pPr>
              <w:spacing w:line="252" w:lineRule="auto"/>
              <w:jc w:val="both"/>
              <w:rPr>
                <w:rFonts w:asciiTheme="minorHAnsi" w:eastAsia="Times New Roman" w:hAnsiTheme="minorHAnsi" w:cstheme="minorHAnsi"/>
                <w:sz w:val="16"/>
                <w:szCs w:val="16"/>
                <w:lang w:val="en-US"/>
              </w:rPr>
            </w:pPr>
            <w:r w:rsidRPr="005D31C9">
              <w:rPr>
                <w:rFonts w:asciiTheme="minorHAnsi" w:hAnsiTheme="minorHAnsi" w:cstheme="minorHAnsi"/>
                <w:bCs/>
                <w:sz w:val="16"/>
                <w:szCs w:val="16"/>
                <w:lang w:eastAsia="zh-CN"/>
              </w:rPr>
              <w:t>Confirm the following working assumption with the modifications in red:</w:t>
            </w:r>
          </w:p>
          <w:p w14:paraId="17DF34D0" w14:textId="77777777" w:rsidR="000C2414" w:rsidRPr="005D31C9" w:rsidRDefault="000C2414" w:rsidP="000C2414">
            <w:pPr>
              <w:numPr>
                <w:ilvl w:val="0"/>
                <w:numId w:val="25"/>
              </w:numPr>
              <w:spacing w:before="0" w:after="0" w:line="252" w:lineRule="auto"/>
              <w:jc w:val="both"/>
              <w:rPr>
                <w:rFonts w:asciiTheme="minorHAnsi" w:eastAsia="Times New Roman" w:hAnsiTheme="minorHAnsi" w:cstheme="minorHAnsi"/>
                <w:sz w:val="16"/>
                <w:szCs w:val="16"/>
                <w:lang w:val="en-US"/>
              </w:rPr>
            </w:pPr>
            <w:r w:rsidRPr="005D31C9">
              <w:rPr>
                <w:rFonts w:asciiTheme="minorHAnsi" w:eastAsia="Times New Roman" w:hAnsiTheme="minorHAnsi" w:cstheme="minorHAnsi"/>
                <w:sz w:val="16"/>
                <w:szCs w:val="16"/>
                <w:lang w:eastAsia="zh-CN"/>
              </w:rPr>
              <w:t>For 4-step RACH, support the early indication of RedCap UEs at least in Msg1.</w:t>
            </w:r>
          </w:p>
          <w:p w14:paraId="68F9CF53" w14:textId="77777777" w:rsidR="000C2414" w:rsidRPr="005D31C9" w:rsidRDefault="000C2414" w:rsidP="000C2414">
            <w:pPr>
              <w:numPr>
                <w:ilvl w:val="1"/>
                <w:numId w:val="25"/>
              </w:numPr>
              <w:spacing w:before="0" w:after="0" w:line="252" w:lineRule="auto"/>
              <w:jc w:val="both"/>
              <w:rPr>
                <w:rFonts w:asciiTheme="minorHAnsi" w:eastAsia="Times New Roman" w:hAnsiTheme="minorHAnsi" w:cstheme="minorHAnsi"/>
                <w:sz w:val="16"/>
                <w:szCs w:val="16"/>
              </w:rPr>
            </w:pPr>
            <w:r w:rsidRPr="005D31C9">
              <w:rPr>
                <w:rFonts w:asciiTheme="minorHAnsi" w:eastAsia="Times New Roman" w:hAnsiTheme="minorHAnsi" w:cstheme="minorHAnsi"/>
                <w:sz w:val="16"/>
                <w:szCs w:val="16"/>
              </w:rPr>
              <w:t>The early indication in Msg1 can be configured to be enabled/disabled</w:t>
            </w:r>
            <w:r w:rsidRPr="005D31C9">
              <w:rPr>
                <w:rFonts w:asciiTheme="minorHAnsi" w:eastAsia="Times New Roman" w:hAnsiTheme="minorHAnsi" w:cstheme="minorHAnsi"/>
                <w:color w:val="FF0000"/>
                <w:sz w:val="16"/>
                <w:szCs w:val="16"/>
                <w:u w:val="single"/>
              </w:rPr>
              <w:t xml:space="preserve"> via SIB</w:t>
            </w:r>
          </w:p>
          <w:p w14:paraId="52939318" w14:textId="77777777" w:rsidR="000C2414" w:rsidRPr="005D31C9" w:rsidRDefault="000C2414" w:rsidP="000C2414">
            <w:pPr>
              <w:numPr>
                <w:ilvl w:val="2"/>
                <w:numId w:val="25"/>
              </w:numPr>
              <w:spacing w:before="0" w:after="0" w:line="252" w:lineRule="auto"/>
              <w:jc w:val="both"/>
              <w:rPr>
                <w:rFonts w:asciiTheme="minorHAnsi" w:eastAsia="Times New Roman" w:hAnsiTheme="minorHAnsi" w:cstheme="minorHAnsi"/>
                <w:strike/>
                <w:sz w:val="16"/>
                <w:szCs w:val="16"/>
              </w:rPr>
            </w:pPr>
            <w:r w:rsidRPr="005D31C9">
              <w:rPr>
                <w:rFonts w:asciiTheme="minorHAnsi" w:eastAsia="Times New Roman" w:hAnsiTheme="minorHAnsi" w:cstheme="minorHAnsi"/>
                <w:strike/>
                <w:color w:val="FF0000"/>
                <w:sz w:val="16"/>
                <w:szCs w:val="16"/>
              </w:rPr>
              <w:t>FFS how to support enable/disable the early indication</w:t>
            </w:r>
          </w:p>
          <w:p w14:paraId="027EE7CC" w14:textId="77777777" w:rsidR="000C2414" w:rsidRPr="005D31C9" w:rsidRDefault="000C2414" w:rsidP="000C2414">
            <w:pPr>
              <w:numPr>
                <w:ilvl w:val="1"/>
                <w:numId w:val="25"/>
              </w:numPr>
              <w:spacing w:before="0" w:after="0" w:line="252" w:lineRule="auto"/>
              <w:jc w:val="both"/>
              <w:rPr>
                <w:rFonts w:asciiTheme="minorHAnsi" w:eastAsia="Times New Roman" w:hAnsiTheme="minorHAnsi" w:cstheme="minorHAnsi"/>
                <w:sz w:val="16"/>
                <w:szCs w:val="16"/>
              </w:rPr>
            </w:pPr>
            <w:r w:rsidRPr="005D31C9">
              <w:rPr>
                <w:rFonts w:asciiTheme="minorHAnsi" w:eastAsia="Times New Roman" w:hAnsiTheme="minorHAnsi" w:cstheme="minorHAnsi"/>
                <w:strike/>
                <w:color w:val="FF0000"/>
                <w:sz w:val="16"/>
                <w:szCs w:val="16"/>
              </w:rPr>
              <w:t>FFS details e.g.:</w:t>
            </w:r>
            <w:r w:rsidRPr="005D31C9">
              <w:rPr>
                <w:rFonts w:asciiTheme="minorHAnsi" w:eastAsia="Times New Roman" w:hAnsiTheme="minorHAnsi" w:cstheme="minorHAnsi"/>
                <w:strike/>
                <w:sz w:val="16"/>
                <w:szCs w:val="16"/>
              </w:rPr>
              <w:t xml:space="preserve"> </w:t>
            </w:r>
            <w:r w:rsidRPr="005D31C9">
              <w:rPr>
                <w:rFonts w:asciiTheme="minorHAnsi" w:eastAsia="Times New Roman" w:hAnsiTheme="minorHAnsi" w:cstheme="minorHAnsi"/>
                <w:color w:val="FF0000"/>
                <w:sz w:val="16"/>
                <w:szCs w:val="16"/>
                <w:u w:val="single"/>
              </w:rPr>
              <w:t xml:space="preserve">From RAN1 perspective, the following methods can be used for early indication both for shared initial UL BWP and </w:t>
            </w:r>
            <w:r w:rsidRPr="005D31C9">
              <w:rPr>
                <w:rFonts w:asciiTheme="minorHAnsi" w:eastAsia="Times New Roman" w:hAnsiTheme="minorHAnsi" w:cstheme="minorHAnsi"/>
                <w:sz w:val="16"/>
                <w:szCs w:val="16"/>
              </w:rPr>
              <w:t xml:space="preserve">separate initial UL BWP </w:t>
            </w:r>
            <w:r w:rsidRPr="005D31C9">
              <w:rPr>
                <w:rFonts w:asciiTheme="minorHAnsi" w:eastAsia="Times New Roman" w:hAnsiTheme="minorHAnsi" w:cstheme="minorHAnsi"/>
                <w:color w:val="FF0000"/>
                <w:sz w:val="16"/>
                <w:szCs w:val="16"/>
                <w:u w:val="single"/>
              </w:rPr>
              <w:t>(if supported)</w:t>
            </w:r>
          </w:p>
          <w:p w14:paraId="598F3C0C" w14:textId="77777777" w:rsidR="000C2414" w:rsidRPr="005D31C9" w:rsidRDefault="000C2414" w:rsidP="000C2414">
            <w:pPr>
              <w:numPr>
                <w:ilvl w:val="2"/>
                <w:numId w:val="25"/>
              </w:numPr>
              <w:spacing w:before="0" w:after="0" w:line="252" w:lineRule="auto"/>
              <w:jc w:val="both"/>
              <w:rPr>
                <w:rFonts w:asciiTheme="minorHAnsi" w:eastAsia="Times New Roman" w:hAnsiTheme="minorHAnsi" w:cstheme="minorHAnsi"/>
                <w:sz w:val="16"/>
                <w:szCs w:val="16"/>
              </w:rPr>
            </w:pPr>
            <w:r w:rsidRPr="005D31C9">
              <w:rPr>
                <w:rFonts w:asciiTheme="minorHAnsi" w:eastAsia="Times New Roman" w:hAnsiTheme="minorHAnsi" w:cstheme="minorHAnsi"/>
                <w:sz w:val="16"/>
                <w:szCs w:val="16"/>
              </w:rPr>
              <w:t>separate PRACH resource</w:t>
            </w:r>
          </w:p>
          <w:p w14:paraId="66FF8861" w14:textId="77777777" w:rsidR="000C2414" w:rsidRPr="005D31C9" w:rsidRDefault="000C2414" w:rsidP="000C2414">
            <w:pPr>
              <w:numPr>
                <w:ilvl w:val="2"/>
                <w:numId w:val="25"/>
              </w:numPr>
              <w:spacing w:before="0" w:after="0" w:line="252" w:lineRule="auto"/>
              <w:jc w:val="both"/>
              <w:rPr>
                <w:rFonts w:asciiTheme="minorHAnsi" w:eastAsia="Times New Roman" w:hAnsiTheme="minorHAnsi" w:cstheme="minorHAnsi"/>
                <w:sz w:val="16"/>
                <w:szCs w:val="16"/>
              </w:rPr>
            </w:pPr>
            <w:r w:rsidRPr="005D31C9">
              <w:rPr>
                <w:rFonts w:asciiTheme="minorHAnsi" w:eastAsia="Times New Roman" w:hAnsiTheme="minorHAnsi" w:cstheme="minorHAnsi"/>
                <w:sz w:val="16"/>
                <w:szCs w:val="16"/>
              </w:rPr>
              <w:t>PRACH preamble partitioning</w:t>
            </w:r>
          </w:p>
          <w:p w14:paraId="741FD0EB" w14:textId="77777777" w:rsidR="000C2414" w:rsidRPr="005D31C9" w:rsidRDefault="000C2414" w:rsidP="000C2414">
            <w:pPr>
              <w:numPr>
                <w:ilvl w:val="2"/>
                <w:numId w:val="25"/>
              </w:numPr>
              <w:spacing w:before="0" w:after="0" w:line="252" w:lineRule="auto"/>
              <w:jc w:val="both"/>
              <w:rPr>
                <w:rFonts w:asciiTheme="minorHAnsi" w:eastAsia="Times New Roman" w:hAnsiTheme="minorHAnsi" w:cstheme="minorHAnsi"/>
                <w:strike/>
                <w:color w:val="FF0000"/>
                <w:sz w:val="16"/>
                <w:szCs w:val="16"/>
                <w:u w:val="single"/>
              </w:rPr>
            </w:pPr>
            <w:r w:rsidRPr="005D31C9">
              <w:rPr>
                <w:rFonts w:asciiTheme="minorHAnsi" w:eastAsia="Yu Mincho" w:hAnsiTheme="minorHAnsi" w:cstheme="minorHAnsi"/>
                <w:strike/>
                <w:color w:val="FF0000"/>
                <w:sz w:val="16"/>
                <w:szCs w:val="16"/>
                <w:u w:val="single"/>
                <w:lang w:eastAsia="ja-JP"/>
              </w:rPr>
              <w:t>FFS: whether/how to address RA-RNTI overlapping issue</w:t>
            </w:r>
          </w:p>
          <w:p w14:paraId="039EC5DB" w14:textId="77777777" w:rsidR="000C2414" w:rsidRPr="005D31C9" w:rsidRDefault="000C2414" w:rsidP="000C2414">
            <w:pPr>
              <w:numPr>
                <w:ilvl w:val="1"/>
                <w:numId w:val="25"/>
              </w:numPr>
              <w:spacing w:before="0" w:after="0" w:line="252" w:lineRule="auto"/>
              <w:jc w:val="both"/>
              <w:rPr>
                <w:rFonts w:asciiTheme="minorHAnsi" w:eastAsia="Times New Roman" w:hAnsiTheme="minorHAnsi" w:cstheme="minorHAnsi"/>
                <w:strike/>
                <w:color w:val="FF0000"/>
                <w:sz w:val="16"/>
                <w:szCs w:val="16"/>
              </w:rPr>
            </w:pPr>
            <w:r w:rsidRPr="005D31C9">
              <w:rPr>
                <w:rFonts w:asciiTheme="minorHAnsi" w:eastAsia="Times New Roman" w:hAnsiTheme="minorHAnsi" w:cstheme="minorHAnsi"/>
                <w:strike/>
                <w:color w:val="FF0000"/>
                <w:sz w:val="16"/>
                <w:szCs w:val="16"/>
              </w:rPr>
              <w:t xml:space="preserve">FFS the possibility of supporting Msg3 for the early indication </w:t>
            </w:r>
          </w:p>
          <w:p w14:paraId="7D19070C" w14:textId="77777777" w:rsidR="000C2414" w:rsidRPr="005D31C9" w:rsidRDefault="000C2414" w:rsidP="000C2414">
            <w:pPr>
              <w:rPr>
                <w:rFonts w:asciiTheme="minorHAnsi" w:hAnsiTheme="minorHAnsi" w:cstheme="minorHAnsi"/>
                <w:bCs/>
                <w:sz w:val="16"/>
                <w:szCs w:val="16"/>
                <w:lang w:eastAsia="zh-CN"/>
              </w:rPr>
            </w:pPr>
            <w:r w:rsidRPr="005D31C9">
              <w:rPr>
                <w:rFonts w:asciiTheme="minorHAnsi" w:hAnsiTheme="minorHAnsi" w:cstheme="minorHAnsi"/>
                <w:bCs/>
                <w:sz w:val="16"/>
                <w:szCs w:val="16"/>
                <w:lang w:eastAsia="zh-CN"/>
              </w:rPr>
              <w:t>Whether/how to support early indication of RedCap UEs in Msg3 in Rel-17 is up to RAN2.</w:t>
            </w:r>
          </w:p>
          <w:p w14:paraId="443042CE" w14:textId="77777777" w:rsidR="000C2414" w:rsidRPr="005D31C9" w:rsidRDefault="000C2414" w:rsidP="000C2414">
            <w:pPr>
              <w:rPr>
                <w:rFonts w:asciiTheme="minorHAnsi" w:hAnsiTheme="minorHAnsi" w:cstheme="minorHAnsi"/>
                <w:i/>
                <w:iCs/>
                <w:sz w:val="16"/>
                <w:szCs w:val="16"/>
                <w:lang w:eastAsia="zh-CN"/>
              </w:rPr>
            </w:pPr>
          </w:p>
          <w:p w14:paraId="0A7FC4F6" w14:textId="77777777" w:rsidR="000C2414" w:rsidRPr="005D31C9" w:rsidRDefault="000C2414" w:rsidP="000C2414">
            <w:pPr>
              <w:jc w:val="both"/>
              <w:rPr>
                <w:rFonts w:asciiTheme="minorHAnsi" w:hAnsiTheme="minorHAnsi" w:cstheme="minorHAnsi"/>
                <w:bCs/>
                <w:sz w:val="16"/>
                <w:szCs w:val="16"/>
                <w:lang w:eastAsia="zh-CN"/>
              </w:rPr>
            </w:pPr>
            <w:r w:rsidRPr="005D31C9">
              <w:rPr>
                <w:rFonts w:asciiTheme="minorHAnsi" w:hAnsiTheme="minorHAnsi" w:cstheme="minorHAnsi"/>
                <w:bCs/>
                <w:sz w:val="16"/>
                <w:szCs w:val="16"/>
                <w:lang w:eastAsia="zh-CN"/>
              </w:rPr>
              <w:t>Conclusion</w:t>
            </w:r>
          </w:p>
          <w:p w14:paraId="62B3C8F6" w14:textId="77777777" w:rsidR="000C2414" w:rsidRPr="005D31C9" w:rsidRDefault="000C2414" w:rsidP="000C2414">
            <w:pPr>
              <w:pStyle w:val="ListParagraph"/>
              <w:numPr>
                <w:ilvl w:val="0"/>
                <w:numId w:val="25"/>
              </w:numPr>
              <w:spacing w:before="0" w:after="180" w:line="252" w:lineRule="auto"/>
              <w:jc w:val="both"/>
              <w:rPr>
                <w:rFonts w:asciiTheme="minorHAnsi" w:hAnsiTheme="minorHAnsi" w:cstheme="minorHAnsi"/>
                <w:bCs/>
                <w:sz w:val="16"/>
                <w:szCs w:val="16"/>
                <w:lang w:val="en-US"/>
              </w:rPr>
            </w:pPr>
            <w:r w:rsidRPr="005D31C9">
              <w:rPr>
                <w:rFonts w:asciiTheme="minorHAnsi" w:hAnsiTheme="minorHAnsi" w:cstheme="minorHAnsi"/>
                <w:bCs/>
                <w:sz w:val="16"/>
                <w:szCs w:val="16"/>
                <w:lang w:val="en-US"/>
              </w:rPr>
              <w:t>Whether there is RA-RNTI overlapping issue and how to address RA-RNTI overlapping issue in the early indication of RedCap UEs in Msg1 in Rel-17 is up to RAN2.</w:t>
            </w:r>
          </w:p>
          <w:p w14:paraId="26317D08" w14:textId="77777777" w:rsidR="000C2414" w:rsidRPr="005D31C9" w:rsidRDefault="000C2414" w:rsidP="000C2414">
            <w:pPr>
              <w:jc w:val="both"/>
              <w:rPr>
                <w:rFonts w:asciiTheme="minorHAnsi" w:eastAsia="Yu Mincho" w:hAnsiTheme="minorHAnsi" w:cstheme="minorHAnsi"/>
                <w:bCs/>
                <w:sz w:val="16"/>
                <w:szCs w:val="16"/>
                <w:highlight w:val="green"/>
                <w:lang w:eastAsia="x-none"/>
              </w:rPr>
            </w:pPr>
            <w:r w:rsidRPr="005D31C9">
              <w:rPr>
                <w:rFonts w:asciiTheme="minorHAnsi" w:eastAsia="Yu Mincho" w:hAnsiTheme="minorHAnsi" w:cstheme="minorHAnsi"/>
                <w:bCs/>
                <w:sz w:val="16"/>
                <w:szCs w:val="16"/>
                <w:highlight w:val="green"/>
                <w:lang w:eastAsia="x-none"/>
              </w:rPr>
              <w:t>Agreement</w:t>
            </w:r>
          </w:p>
          <w:p w14:paraId="53965274" w14:textId="77777777" w:rsidR="000C2414" w:rsidRPr="005D31C9" w:rsidRDefault="000C2414" w:rsidP="000C2414">
            <w:pPr>
              <w:pStyle w:val="ListParagraph"/>
              <w:numPr>
                <w:ilvl w:val="0"/>
                <w:numId w:val="25"/>
              </w:numPr>
              <w:spacing w:before="0" w:line="252" w:lineRule="auto"/>
              <w:jc w:val="both"/>
              <w:rPr>
                <w:rFonts w:asciiTheme="minorHAnsi" w:eastAsia="Yu Mincho" w:hAnsiTheme="minorHAnsi" w:cstheme="minorHAnsi"/>
                <w:sz w:val="16"/>
                <w:szCs w:val="16"/>
                <w:lang w:val="en-US"/>
              </w:rPr>
            </w:pPr>
            <w:r w:rsidRPr="005D31C9">
              <w:rPr>
                <w:rFonts w:asciiTheme="minorHAnsi" w:eastAsia="Yu Mincho" w:hAnsiTheme="minorHAnsi" w:cstheme="minorHAnsi"/>
                <w:bCs/>
                <w:sz w:val="16"/>
                <w:szCs w:val="16"/>
                <w:lang w:val="en-US"/>
              </w:rPr>
              <w:t>Send an LS to RAN2 informing RAN2-related agreements in AI8.6</w:t>
            </w:r>
            <w:r w:rsidRPr="005D31C9">
              <w:rPr>
                <w:rFonts w:asciiTheme="minorHAnsi" w:eastAsia="Yu Mincho" w:hAnsiTheme="minorHAnsi" w:cstheme="minorHAnsi"/>
                <w:bCs/>
                <w:strike/>
                <w:color w:val="FF0000"/>
                <w:sz w:val="16"/>
                <w:szCs w:val="16"/>
                <w:lang w:val="en-US"/>
              </w:rPr>
              <w:t>.2</w:t>
            </w:r>
            <w:r w:rsidRPr="005D31C9">
              <w:rPr>
                <w:rFonts w:asciiTheme="minorHAnsi" w:eastAsia="Yu Mincho" w:hAnsiTheme="minorHAnsi" w:cstheme="minorHAnsi"/>
                <w:bCs/>
                <w:sz w:val="16"/>
                <w:szCs w:val="16"/>
                <w:lang w:val="en-US"/>
              </w:rPr>
              <w:t xml:space="preserve"> in RAN1#106-e</w:t>
            </w:r>
          </w:p>
          <w:p w14:paraId="48E60EF9" w14:textId="77777777" w:rsidR="000C2414" w:rsidRPr="005D31C9" w:rsidRDefault="000C2414" w:rsidP="000C2414">
            <w:pPr>
              <w:pStyle w:val="ListParagraph"/>
              <w:numPr>
                <w:ilvl w:val="1"/>
                <w:numId w:val="25"/>
              </w:numPr>
              <w:spacing w:before="0" w:line="252" w:lineRule="auto"/>
              <w:jc w:val="both"/>
              <w:rPr>
                <w:rFonts w:asciiTheme="minorHAnsi" w:eastAsia="Yu Mincho" w:hAnsiTheme="minorHAnsi" w:cstheme="minorHAnsi"/>
                <w:sz w:val="16"/>
                <w:szCs w:val="16"/>
                <w:lang w:val="en-US"/>
              </w:rPr>
            </w:pPr>
            <w:r w:rsidRPr="005D31C9">
              <w:rPr>
                <w:rFonts w:asciiTheme="minorHAnsi" w:eastAsia="Yu Mincho" w:hAnsiTheme="minorHAnsi" w:cstheme="minorHAnsi"/>
                <w:bCs/>
                <w:sz w:val="16"/>
                <w:szCs w:val="16"/>
              </w:rPr>
              <w:t xml:space="preserve">FFS </w:t>
            </w:r>
            <w:proofErr w:type="spellStart"/>
            <w:r w:rsidRPr="005D31C9">
              <w:rPr>
                <w:rFonts w:asciiTheme="minorHAnsi" w:eastAsia="Yu Mincho" w:hAnsiTheme="minorHAnsi" w:cstheme="minorHAnsi"/>
                <w:bCs/>
                <w:sz w:val="16"/>
                <w:szCs w:val="16"/>
              </w:rPr>
              <w:t>details</w:t>
            </w:r>
            <w:proofErr w:type="spellEnd"/>
          </w:p>
          <w:p w14:paraId="3CD93056" w14:textId="77777777" w:rsidR="000C2414" w:rsidRPr="005D31C9" w:rsidRDefault="000C2414" w:rsidP="000C2414">
            <w:pPr>
              <w:pStyle w:val="ListParagraph"/>
              <w:spacing w:after="180" w:line="252" w:lineRule="auto"/>
              <w:ind w:left="0"/>
              <w:jc w:val="both"/>
              <w:rPr>
                <w:rFonts w:asciiTheme="minorHAnsi" w:hAnsiTheme="minorHAnsi" w:cstheme="minorHAnsi"/>
                <w:bCs/>
                <w:sz w:val="16"/>
                <w:szCs w:val="16"/>
                <w:lang w:val="en-US"/>
              </w:rPr>
            </w:pPr>
            <w:r w:rsidRPr="005D31C9">
              <w:rPr>
                <w:rFonts w:asciiTheme="minorHAnsi" w:hAnsiTheme="minorHAnsi" w:cstheme="minorHAnsi"/>
                <w:bCs/>
                <w:sz w:val="16"/>
                <w:szCs w:val="16"/>
                <w:lang w:val="en-US"/>
              </w:rPr>
              <w:t>Conclusion</w:t>
            </w:r>
          </w:p>
          <w:p w14:paraId="732030D3" w14:textId="77777777" w:rsidR="000C2414" w:rsidRPr="005D31C9" w:rsidRDefault="000C2414" w:rsidP="000C2414">
            <w:pPr>
              <w:pStyle w:val="ListParagraph"/>
              <w:numPr>
                <w:ilvl w:val="0"/>
                <w:numId w:val="25"/>
              </w:numPr>
              <w:spacing w:before="0" w:after="180" w:line="252" w:lineRule="auto"/>
              <w:jc w:val="both"/>
              <w:rPr>
                <w:rFonts w:asciiTheme="minorHAnsi" w:hAnsiTheme="minorHAnsi" w:cstheme="minorHAnsi"/>
                <w:bCs/>
                <w:sz w:val="16"/>
                <w:szCs w:val="16"/>
                <w:lang w:val="en-US"/>
              </w:rPr>
            </w:pPr>
            <w:r w:rsidRPr="005D31C9">
              <w:rPr>
                <w:rFonts w:asciiTheme="minorHAnsi" w:hAnsiTheme="minorHAnsi" w:cstheme="minorHAnsi"/>
                <w:bCs/>
                <w:sz w:val="16"/>
                <w:szCs w:val="16"/>
                <w:lang w:val="en-US"/>
              </w:rPr>
              <w:t>There is no consensus in RAN1 on whether to have the access barring indication in DCI scheduling SIB1, and RAN1 can come back if triggered by RAN2.</w:t>
            </w:r>
          </w:p>
          <w:p w14:paraId="34FE09D6" w14:textId="77777777" w:rsidR="000C2414" w:rsidRPr="005D31C9" w:rsidRDefault="000C2414" w:rsidP="000C2414">
            <w:pPr>
              <w:shd w:val="clear" w:color="auto" w:fill="FFFFFF"/>
              <w:spacing w:line="231" w:lineRule="atLeast"/>
              <w:jc w:val="both"/>
              <w:rPr>
                <w:rFonts w:asciiTheme="minorHAnsi" w:hAnsiTheme="minorHAnsi" w:cstheme="minorHAnsi"/>
                <w:color w:val="000000"/>
                <w:sz w:val="16"/>
                <w:szCs w:val="16"/>
                <w:highlight w:val="green"/>
                <w:lang w:val="en-US" w:eastAsia="zh-CN"/>
              </w:rPr>
            </w:pPr>
            <w:r w:rsidRPr="005D31C9">
              <w:rPr>
                <w:rFonts w:asciiTheme="minorHAnsi" w:hAnsiTheme="minorHAnsi" w:cstheme="minorHAnsi"/>
                <w:b/>
                <w:bCs/>
                <w:color w:val="000000"/>
                <w:sz w:val="16"/>
                <w:szCs w:val="16"/>
                <w:highlight w:val="green"/>
                <w:shd w:val="clear" w:color="auto" w:fill="00FFFF"/>
                <w:lang w:eastAsia="zh-CN"/>
              </w:rPr>
              <w:t>Agreement</w:t>
            </w:r>
          </w:p>
          <w:p w14:paraId="10CC21E6" w14:textId="77777777" w:rsidR="000C2414" w:rsidRPr="005D31C9" w:rsidRDefault="000C2414" w:rsidP="000C2414">
            <w:pPr>
              <w:numPr>
                <w:ilvl w:val="0"/>
                <w:numId w:val="36"/>
              </w:numPr>
              <w:shd w:val="clear" w:color="auto" w:fill="FFFFFF"/>
              <w:spacing w:before="0" w:line="231" w:lineRule="atLeast"/>
              <w:rPr>
                <w:rFonts w:asciiTheme="minorHAnsi" w:eastAsia="Microsoft YaHei UI" w:hAnsiTheme="minorHAnsi" w:cstheme="minorHAnsi"/>
                <w:color w:val="000000"/>
                <w:sz w:val="16"/>
                <w:szCs w:val="16"/>
                <w:lang w:val="en-US" w:eastAsia="zh-CN"/>
              </w:rPr>
            </w:pPr>
            <w:r w:rsidRPr="005D31C9">
              <w:rPr>
                <w:rFonts w:asciiTheme="minorHAnsi" w:eastAsia="Microsoft YaHei UI" w:hAnsiTheme="minorHAnsi" w:cstheme="minorHAnsi"/>
                <w:color w:val="000000"/>
                <w:sz w:val="16"/>
                <w:szCs w:val="16"/>
                <w:lang w:eastAsia="zh-CN"/>
              </w:rPr>
              <w:t>For the RedCap UE capabilities, current definition of Rel-15/16 L1 UE capabilities mandatory without capability signalling in TR38.822 is reused by default, unless any update is agreed</w:t>
            </w:r>
          </w:p>
          <w:p w14:paraId="023D2F27" w14:textId="77777777" w:rsidR="000C2414" w:rsidRPr="005D31C9" w:rsidRDefault="000C2414" w:rsidP="000C2414">
            <w:pPr>
              <w:numPr>
                <w:ilvl w:val="1"/>
                <w:numId w:val="36"/>
              </w:numPr>
              <w:shd w:val="clear" w:color="auto" w:fill="FFFFFF"/>
              <w:spacing w:before="0" w:line="231" w:lineRule="atLeast"/>
              <w:rPr>
                <w:rFonts w:asciiTheme="minorHAnsi" w:eastAsia="Microsoft YaHei UI" w:hAnsiTheme="minorHAnsi" w:cstheme="minorHAnsi"/>
                <w:color w:val="000000"/>
                <w:sz w:val="16"/>
                <w:szCs w:val="16"/>
                <w:lang w:val="en-US" w:eastAsia="zh-CN"/>
              </w:rPr>
            </w:pPr>
            <w:r w:rsidRPr="005D31C9">
              <w:rPr>
                <w:rFonts w:asciiTheme="minorHAnsi" w:eastAsia="Microsoft YaHei UI" w:hAnsiTheme="minorHAnsi" w:cstheme="minorHAnsi"/>
                <w:color w:val="000000"/>
                <w:sz w:val="16"/>
                <w:szCs w:val="16"/>
                <w:lang w:eastAsia="zh-CN"/>
              </w:rPr>
              <w:t>Note: UE capabilities related to CA, DC and wider max UE bandwidth are not applicable to RedCap UEs</w:t>
            </w:r>
          </w:p>
          <w:p w14:paraId="0046A04C" w14:textId="77777777" w:rsidR="000C2414" w:rsidRPr="005D31C9" w:rsidRDefault="000C2414" w:rsidP="000C2414">
            <w:pPr>
              <w:numPr>
                <w:ilvl w:val="1"/>
                <w:numId w:val="36"/>
              </w:numPr>
              <w:shd w:val="clear" w:color="auto" w:fill="FFFFFF"/>
              <w:spacing w:before="0" w:line="231" w:lineRule="atLeast"/>
              <w:rPr>
                <w:rFonts w:asciiTheme="minorHAnsi" w:eastAsia="Microsoft YaHei UI" w:hAnsiTheme="minorHAnsi" w:cstheme="minorHAnsi"/>
                <w:color w:val="000000"/>
                <w:sz w:val="16"/>
                <w:szCs w:val="16"/>
                <w:lang w:val="en-US" w:eastAsia="zh-CN"/>
              </w:rPr>
            </w:pPr>
            <w:r w:rsidRPr="005D31C9">
              <w:rPr>
                <w:rFonts w:asciiTheme="minorHAnsi" w:eastAsia="Microsoft YaHei UI" w:hAnsiTheme="minorHAnsi" w:cstheme="minorHAnsi"/>
                <w:color w:val="000000"/>
                <w:sz w:val="16"/>
                <w:szCs w:val="16"/>
                <w:lang w:eastAsia="zh-CN"/>
              </w:rPr>
              <w:t>FFS: whether any L1 UE capabilities mandatory/optional with capability signalling are not applicable to RedCap UEs</w:t>
            </w:r>
          </w:p>
          <w:p w14:paraId="30802EC6" w14:textId="77777777" w:rsidR="000C2414" w:rsidRPr="005D31C9" w:rsidRDefault="000C2414" w:rsidP="000C2414">
            <w:pPr>
              <w:shd w:val="clear" w:color="auto" w:fill="FFFFFF"/>
              <w:spacing w:line="231" w:lineRule="atLeast"/>
              <w:rPr>
                <w:rFonts w:asciiTheme="minorHAnsi" w:eastAsia="Microsoft YaHei UI" w:hAnsiTheme="minorHAnsi" w:cstheme="minorHAnsi"/>
                <w:color w:val="000000"/>
                <w:sz w:val="16"/>
                <w:szCs w:val="16"/>
                <w:lang w:val="en-US" w:eastAsia="zh-CN"/>
              </w:rPr>
            </w:pPr>
            <w:r w:rsidRPr="005D31C9">
              <w:rPr>
                <w:rFonts w:asciiTheme="minorHAnsi" w:eastAsia="Microsoft YaHei UI" w:hAnsiTheme="minorHAnsi" w:cstheme="minorHAnsi"/>
                <w:color w:val="000000"/>
                <w:sz w:val="16"/>
                <w:szCs w:val="16"/>
                <w:lang w:eastAsia="zh-CN"/>
              </w:rPr>
              <w:t xml:space="preserve">Above agreement to be incorporated into agreed draft LS </w:t>
            </w:r>
            <w:hyperlink r:id="rId11" w:history="1">
              <w:r w:rsidRPr="005D31C9">
                <w:rPr>
                  <w:rStyle w:val="Hyperlink"/>
                  <w:rFonts w:asciiTheme="minorHAnsi" w:eastAsia="Microsoft YaHei UI" w:hAnsiTheme="minorHAnsi" w:cstheme="minorHAnsi"/>
                  <w:sz w:val="16"/>
                  <w:szCs w:val="16"/>
                  <w:highlight w:val="green"/>
                  <w:lang w:val="en-US" w:eastAsia="zh-CN"/>
                </w:rPr>
                <w:t>R1-2108615</w:t>
              </w:r>
            </w:hyperlink>
          </w:p>
          <w:p w14:paraId="408F1E04" w14:textId="77777777" w:rsidR="000C2414" w:rsidRPr="005D31C9" w:rsidRDefault="000C2414" w:rsidP="000C2414">
            <w:pPr>
              <w:shd w:val="clear" w:color="auto" w:fill="FFFFFF"/>
              <w:spacing w:line="231" w:lineRule="atLeast"/>
              <w:jc w:val="both"/>
              <w:rPr>
                <w:rFonts w:asciiTheme="minorHAnsi" w:hAnsiTheme="minorHAnsi" w:cstheme="minorHAnsi"/>
                <w:color w:val="000000"/>
                <w:sz w:val="16"/>
                <w:szCs w:val="16"/>
                <w:highlight w:val="green"/>
                <w:lang w:val="en-US" w:eastAsia="zh-CN"/>
              </w:rPr>
            </w:pPr>
            <w:r w:rsidRPr="005D31C9">
              <w:rPr>
                <w:rFonts w:asciiTheme="minorHAnsi" w:hAnsiTheme="minorHAnsi" w:cstheme="minorHAnsi"/>
                <w:b/>
                <w:bCs/>
                <w:color w:val="000000"/>
                <w:sz w:val="16"/>
                <w:szCs w:val="16"/>
                <w:highlight w:val="green"/>
                <w:shd w:val="clear" w:color="auto" w:fill="00FFFF"/>
                <w:lang w:eastAsia="zh-CN"/>
              </w:rPr>
              <w:t>Agreement</w:t>
            </w:r>
          </w:p>
          <w:p w14:paraId="4D7F62F5" w14:textId="77777777" w:rsidR="000C2414" w:rsidRPr="005D31C9" w:rsidRDefault="000C2414" w:rsidP="000C2414">
            <w:pPr>
              <w:shd w:val="clear" w:color="auto" w:fill="FFFFFF"/>
              <w:spacing w:line="231" w:lineRule="atLeast"/>
              <w:ind w:left="420" w:hanging="420"/>
              <w:rPr>
                <w:rFonts w:asciiTheme="minorHAnsi" w:hAnsiTheme="minorHAnsi" w:cstheme="minorHAnsi"/>
                <w:color w:val="000000"/>
                <w:sz w:val="16"/>
                <w:szCs w:val="16"/>
                <w:lang w:val="en-US" w:eastAsia="zh-CN"/>
              </w:rPr>
            </w:pPr>
            <w:r w:rsidRPr="005D31C9">
              <w:rPr>
                <w:rFonts w:asciiTheme="minorHAnsi" w:hAnsiTheme="minorHAnsi" w:cstheme="minorHAnsi"/>
                <w:color w:val="000000"/>
                <w:sz w:val="16"/>
                <w:szCs w:val="16"/>
                <w:lang w:val="en-US" w:eastAsia="zh-CN"/>
              </w:rPr>
              <w:t>         A RedCap UE type from RAN1 point of view supports a maximum bandwidth of 20MHz for FR1 and 100MHz for FR2</w:t>
            </w:r>
          </w:p>
          <w:p w14:paraId="2B04333D" w14:textId="77777777" w:rsidR="000C2414" w:rsidRPr="005D31C9" w:rsidRDefault="000C2414" w:rsidP="000C2414">
            <w:pPr>
              <w:shd w:val="clear" w:color="auto" w:fill="FFFFFF"/>
              <w:spacing w:line="231" w:lineRule="atLeast"/>
              <w:ind w:left="420" w:hanging="420"/>
              <w:rPr>
                <w:rFonts w:asciiTheme="minorHAnsi" w:hAnsiTheme="minorHAnsi" w:cstheme="minorHAnsi"/>
                <w:color w:val="000000"/>
                <w:sz w:val="16"/>
                <w:szCs w:val="16"/>
                <w:lang w:val="en-US" w:eastAsia="zh-CN"/>
              </w:rPr>
            </w:pPr>
            <w:r w:rsidRPr="005D31C9">
              <w:rPr>
                <w:rFonts w:asciiTheme="minorHAnsi" w:hAnsiTheme="minorHAnsi" w:cstheme="minorHAnsi"/>
                <w:color w:val="000000"/>
                <w:sz w:val="16"/>
                <w:szCs w:val="16"/>
                <w:lang w:val="en-US" w:eastAsia="zh-CN"/>
              </w:rPr>
              <w:t>         Further discuss whether to capture also one or more of the following </w:t>
            </w:r>
            <w:r w:rsidRPr="005D31C9">
              <w:rPr>
                <w:rFonts w:asciiTheme="minorHAnsi" w:hAnsiTheme="minorHAnsi" w:cstheme="minorHAnsi"/>
                <w:strike/>
                <w:color w:val="FF0000"/>
                <w:sz w:val="16"/>
                <w:szCs w:val="16"/>
                <w:lang w:val="en-US" w:eastAsia="zh-CN"/>
              </w:rPr>
              <w:t>reduced</w:t>
            </w:r>
            <w:r w:rsidRPr="005D31C9">
              <w:rPr>
                <w:rFonts w:asciiTheme="minorHAnsi" w:hAnsiTheme="minorHAnsi" w:cstheme="minorHAnsi"/>
                <w:color w:val="FF0000"/>
                <w:sz w:val="16"/>
                <w:szCs w:val="16"/>
                <w:lang w:val="en-US" w:eastAsia="zh-CN"/>
              </w:rPr>
              <w:t> </w:t>
            </w:r>
            <w:r w:rsidRPr="005D31C9">
              <w:rPr>
                <w:rFonts w:asciiTheme="minorHAnsi" w:hAnsiTheme="minorHAnsi" w:cstheme="minorHAnsi"/>
                <w:color w:val="000000"/>
                <w:sz w:val="16"/>
                <w:szCs w:val="16"/>
                <w:lang w:val="en-US" w:eastAsia="zh-CN"/>
              </w:rPr>
              <w:t>capabilities to </w:t>
            </w:r>
            <w:r w:rsidRPr="005D31C9">
              <w:rPr>
                <w:rFonts w:asciiTheme="minorHAnsi" w:hAnsiTheme="minorHAnsi" w:cstheme="minorHAnsi"/>
                <w:color w:val="FF0000"/>
                <w:sz w:val="16"/>
                <w:szCs w:val="16"/>
                <w:lang w:val="en-US" w:eastAsia="zh-CN"/>
              </w:rPr>
              <w:t>RedCap </w:t>
            </w:r>
            <w:r w:rsidRPr="005D31C9">
              <w:rPr>
                <w:rFonts w:asciiTheme="minorHAnsi" w:hAnsiTheme="minorHAnsi" w:cstheme="minorHAnsi"/>
                <w:color w:val="000000"/>
                <w:sz w:val="16"/>
                <w:szCs w:val="16"/>
                <w:lang w:val="en-US" w:eastAsia="zh-CN"/>
              </w:rPr>
              <w:t>UE type description</w:t>
            </w:r>
          </w:p>
          <w:p w14:paraId="5B2E63A8" w14:textId="77777777" w:rsidR="000C2414" w:rsidRPr="005D31C9" w:rsidRDefault="000C2414" w:rsidP="000C2414">
            <w:pPr>
              <w:shd w:val="clear" w:color="auto" w:fill="FFFFFF"/>
              <w:spacing w:line="231" w:lineRule="atLeast"/>
              <w:ind w:left="840" w:hanging="420"/>
              <w:rPr>
                <w:rFonts w:asciiTheme="minorHAnsi" w:hAnsiTheme="minorHAnsi" w:cstheme="minorHAnsi"/>
                <w:color w:val="000000"/>
                <w:sz w:val="16"/>
                <w:szCs w:val="16"/>
                <w:lang w:val="en-US" w:eastAsia="zh-CN"/>
              </w:rPr>
            </w:pPr>
            <w:r w:rsidRPr="005D31C9">
              <w:rPr>
                <w:rFonts w:asciiTheme="minorHAnsi" w:hAnsiTheme="minorHAnsi" w:cstheme="minorHAnsi"/>
                <w:color w:val="000000"/>
                <w:sz w:val="16"/>
                <w:szCs w:val="16"/>
                <w:lang w:val="en-US" w:eastAsia="zh-CN"/>
              </w:rPr>
              <w:t>o    Supports either 1 or 2 Rx branches and corresponding maximum DL MIMO layers</w:t>
            </w:r>
          </w:p>
          <w:p w14:paraId="1DB1FC39" w14:textId="77777777" w:rsidR="000C2414" w:rsidRPr="005D31C9" w:rsidRDefault="000C2414" w:rsidP="000C2414">
            <w:pPr>
              <w:shd w:val="clear" w:color="auto" w:fill="FFFFFF"/>
              <w:spacing w:line="231" w:lineRule="atLeast"/>
              <w:ind w:left="840" w:hanging="420"/>
              <w:rPr>
                <w:rFonts w:asciiTheme="minorHAnsi" w:hAnsiTheme="minorHAnsi" w:cstheme="minorHAnsi"/>
                <w:color w:val="000000"/>
                <w:sz w:val="16"/>
                <w:szCs w:val="16"/>
                <w:lang w:val="en-US" w:eastAsia="zh-CN"/>
              </w:rPr>
            </w:pPr>
            <w:r w:rsidRPr="005D31C9">
              <w:rPr>
                <w:rFonts w:asciiTheme="minorHAnsi" w:hAnsiTheme="minorHAnsi" w:cstheme="minorHAnsi"/>
                <w:color w:val="000000"/>
                <w:sz w:val="16"/>
                <w:szCs w:val="16"/>
                <w:lang w:val="en-US" w:eastAsia="zh-CN"/>
              </w:rPr>
              <w:lastRenderedPageBreak/>
              <w:t>o    Supports either FD-FDD or Type A HD-FDD operation for FR1 FDD bands</w:t>
            </w:r>
          </w:p>
          <w:p w14:paraId="5025E887" w14:textId="77777777" w:rsidR="000C2414" w:rsidRPr="005D31C9" w:rsidRDefault="000C2414" w:rsidP="000C2414">
            <w:pPr>
              <w:shd w:val="clear" w:color="auto" w:fill="FFFFFF"/>
              <w:spacing w:line="231" w:lineRule="atLeast"/>
              <w:ind w:left="840" w:hanging="420"/>
              <w:rPr>
                <w:rFonts w:asciiTheme="minorHAnsi" w:hAnsiTheme="minorHAnsi" w:cstheme="minorHAnsi"/>
                <w:color w:val="000000"/>
                <w:sz w:val="16"/>
                <w:szCs w:val="16"/>
                <w:lang w:val="en-US" w:eastAsia="zh-CN"/>
              </w:rPr>
            </w:pPr>
            <w:r w:rsidRPr="005D31C9">
              <w:rPr>
                <w:rFonts w:asciiTheme="minorHAnsi" w:hAnsiTheme="minorHAnsi" w:cstheme="minorHAnsi"/>
                <w:color w:val="000000"/>
                <w:sz w:val="16"/>
                <w:szCs w:val="16"/>
                <w:lang w:val="en-US" w:eastAsia="zh-CN"/>
              </w:rPr>
              <w:t>o    Supports either DL up to 64 QAM or up to 256 QAM for FR1</w:t>
            </w:r>
          </w:p>
          <w:p w14:paraId="59566A5E" w14:textId="77777777" w:rsidR="000C2414" w:rsidRPr="005D31C9" w:rsidRDefault="000C2414" w:rsidP="000C2414">
            <w:pPr>
              <w:shd w:val="clear" w:color="auto" w:fill="FFFFFF"/>
              <w:spacing w:line="231" w:lineRule="atLeast"/>
              <w:ind w:left="840" w:hanging="420"/>
              <w:rPr>
                <w:rFonts w:asciiTheme="minorHAnsi" w:hAnsiTheme="minorHAnsi" w:cstheme="minorHAnsi"/>
                <w:color w:val="000000"/>
                <w:sz w:val="16"/>
                <w:szCs w:val="16"/>
                <w:lang w:val="en-US" w:eastAsia="zh-CN"/>
              </w:rPr>
            </w:pPr>
            <w:r w:rsidRPr="005D31C9">
              <w:rPr>
                <w:rFonts w:asciiTheme="minorHAnsi" w:hAnsiTheme="minorHAnsi" w:cstheme="minorHAnsi"/>
                <w:color w:val="000000"/>
                <w:sz w:val="16"/>
                <w:szCs w:val="16"/>
                <w:lang w:val="en-US" w:eastAsia="zh-CN"/>
              </w:rPr>
              <w:t>o    Does not support CA/DC</w:t>
            </w:r>
          </w:p>
          <w:p w14:paraId="633B847E" w14:textId="77777777" w:rsidR="000C2414" w:rsidRPr="005D31C9" w:rsidRDefault="000C2414" w:rsidP="000C2414">
            <w:pPr>
              <w:shd w:val="clear" w:color="auto" w:fill="FFFFFF"/>
              <w:spacing w:line="231" w:lineRule="atLeast"/>
              <w:rPr>
                <w:rFonts w:asciiTheme="minorHAnsi" w:eastAsia="Microsoft YaHei UI" w:hAnsiTheme="minorHAnsi" w:cstheme="minorHAnsi"/>
                <w:color w:val="000000"/>
                <w:sz w:val="16"/>
                <w:szCs w:val="16"/>
                <w:lang w:val="en-US" w:eastAsia="zh-CN"/>
              </w:rPr>
            </w:pPr>
            <w:r w:rsidRPr="005D31C9">
              <w:rPr>
                <w:rFonts w:asciiTheme="minorHAnsi" w:hAnsiTheme="minorHAnsi" w:cstheme="minorHAnsi"/>
                <w:color w:val="000000"/>
                <w:sz w:val="16"/>
                <w:szCs w:val="16"/>
                <w:lang w:val="en-US" w:eastAsia="zh-CN"/>
              </w:rPr>
              <w:t> </w:t>
            </w:r>
            <w:r w:rsidRPr="005D31C9">
              <w:rPr>
                <w:rFonts w:asciiTheme="minorHAnsi" w:eastAsia="Microsoft YaHei UI" w:hAnsiTheme="minorHAnsi" w:cstheme="minorHAnsi"/>
                <w:color w:val="000000"/>
                <w:sz w:val="16"/>
                <w:szCs w:val="16"/>
                <w:lang w:eastAsia="zh-CN"/>
              </w:rPr>
              <w:t xml:space="preserve">Above agreement to be incorporated into agreed draft LS </w:t>
            </w:r>
            <w:hyperlink r:id="rId12" w:history="1">
              <w:r w:rsidRPr="005D31C9">
                <w:rPr>
                  <w:rStyle w:val="Hyperlink"/>
                  <w:rFonts w:asciiTheme="minorHAnsi" w:eastAsia="Microsoft YaHei UI" w:hAnsiTheme="minorHAnsi" w:cstheme="minorHAnsi"/>
                  <w:sz w:val="16"/>
                  <w:szCs w:val="16"/>
                  <w:highlight w:val="green"/>
                  <w:lang w:val="en-US" w:eastAsia="zh-CN"/>
                </w:rPr>
                <w:t>R1-2108615</w:t>
              </w:r>
            </w:hyperlink>
          </w:p>
          <w:p w14:paraId="22E5E6F6" w14:textId="297D09A0" w:rsidR="002C108E" w:rsidRPr="003124DD" w:rsidRDefault="000C2414" w:rsidP="005D31C9">
            <w:pPr>
              <w:shd w:val="clear" w:color="auto" w:fill="FFFFFF"/>
              <w:spacing w:line="231" w:lineRule="atLeast"/>
              <w:jc w:val="both"/>
              <w:rPr>
                <w:lang w:val="en-US"/>
              </w:rPr>
            </w:pPr>
            <w:r w:rsidRPr="005D31C9">
              <w:rPr>
                <w:rFonts w:asciiTheme="minorHAnsi" w:eastAsia="Microsoft YaHei UI" w:hAnsiTheme="minorHAnsi" w:cstheme="minorHAnsi"/>
                <w:color w:val="000000"/>
                <w:sz w:val="16"/>
                <w:szCs w:val="16"/>
                <w:highlight w:val="green"/>
                <w:lang w:eastAsia="zh-CN"/>
              </w:rPr>
              <w:t>Draft LS </w:t>
            </w:r>
            <w:hyperlink r:id="rId13" w:history="1">
              <w:r w:rsidRPr="005D31C9">
                <w:rPr>
                  <w:rStyle w:val="Hyperlink"/>
                  <w:rFonts w:asciiTheme="minorHAnsi" w:eastAsia="Microsoft YaHei UI" w:hAnsiTheme="minorHAnsi" w:cstheme="minorHAnsi"/>
                  <w:sz w:val="16"/>
                  <w:szCs w:val="16"/>
                  <w:highlight w:val="green"/>
                  <w:lang w:val="en-US" w:eastAsia="zh-CN"/>
                </w:rPr>
                <w:t>R1-2108615</w:t>
              </w:r>
            </w:hyperlink>
            <w:r w:rsidRPr="005D31C9">
              <w:rPr>
                <w:rFonts w:asciiTheme="minorHAnsi" w:eastAsia="Microsoft YaHei UI" w:hAnsiTheme="minorHAnsi" w:cstheme="minorHAnsi"/>
                <w:color w:val="000000"/>
                <w:sz w:val="16"/>
                <w:szCs w:val="16"/>
                <w:highlight w:val="green"/>
                <w:lang w:val="en-US" w:eastAsia="zh-CN"/>
              </w:rPr>
              <w:t xml:space="preserve"> is endorsed</w:t>
            </w:r>
            <w:r w:rsidRPr="005D31C9">
              <w:rPr>
                <w:rFonts w:asciiTheme="minorHAnsi" w:eastAsia="Microsoft YaHei UI" w:hAnsiTheme="minorHAnsi" w:cstheme="minorHAnsi"/>
                <w:color w:val="000000"/>
                <w:sz w:val="16"/>
                <w:szCs w:val="16"/>
                <w:highlight w:val="green"/>
                <w:lang w:eastAsia="zh-CN"/>
              </w:rPr>
              <w:t>.</w:t>
            </w:r>
          </w:p>
        </w:tc>
      </w:tr>
    </w:tbl>
    <w:p w14:paraId="3AF7D190" w14:textId="0AB9F141" w:rsidR="009F3E5D" w:rsidRPr="009F3E5D" w:rsidRDefault="009F3E5D" w:rsidP="009F3E5D"/>
    <w:p w14:paraId="16C63F31" w14:textId="75794D69" w:rsidR="00AA5B39" w:rsidRDefault="00D755B8" w:rsidP="00AF6309">
      <w:pPr>
        <w:pStyle w:val="Heading1"/>
        <w:rPr>
          <w:lang w:val="en-US"/>
        </w:rPr>
      </w:pPr>
      <w:r>
        <w:rPr>
          <w:lang w:val="en-US"/>
        </w:rPr>
        <w:t xml:space="preserve">Early </w:t>
      </w:r>
      <w:r w:rsidR="007D482C">
        <w:rPr>
          <w:lang w:val="en-US"/>
        </w:rPr>
        <w:t xml:space="preserve">RedCap identification </w:t>
      </w:r>
    </w:p>
    <w:p w14:paraId="4A3C9A50" w14:textId="1B6F806D" w:rsidR="00E50F55" w:rsidRPr="008408DE" w:rsidRDefault="00285D7B" w:rsidP="00E50F55">
      <w:pPr>
        <w:rPr>
          <w:lang w:val="en-US"/>
        </w:rPr>
      </w:pPr>
      <w:r>
        <w:rPr>
          <w:lang w:val="en-US"/>
        </w:rPr>
        <w:t xml:space="preserve">As discussed </w:t>
      </w:r>
      <w:r w:rsidR="0091317B">
        <w:rPr>
          <w:lang w:val="en-US"/>
        </w:rPr>
        <w:t xml:space="preserve">in BW RedCap AI. </w:t>
      </w:r>
      <w:r w:rsidR="00AD0911">
        <w:rPr>
          <w:lang w:val="en-US"/>
        </w:rPr>
        <w:t xml:space="preserve">If RACH resources </w:t>
      </w:r>
      <w:r w:rsidR="00C577D8">
        <w:rPr>
          <w:lang w:val="en-US"/>
        </w:rPr>
        <w:t xml:space="preserve">of </w:t>
      </w:r>
      <w:proofErr w:type="spellStart"/>
      <w:r w:rsidR="00227AFB" w:rsidRPr="00E66879">
        <w:rPr>
          <w:i/>
          <w:iCs/>
          <w:lang w:val="en-US"/>
        </w:rPr>
        <w:t>Initial</w:t>
      </w:r>
      <w:r w:rsidR="008408DE">
        <w:rPr>
          <w:i/>
          <w:iCs/>
          <w:lang w:val="en-US"/>
        </w:rPr>
        <w:t>Uplink</w:t>
      </w:r>
      <w:r w:rsidR="00227AFB" w:rsidRPr="00E66879">
        <w:rPr>
          <w:i/>
          <w:iCs/>
          <w:lang w:val="en-US"/>
        </w:rPr>
        <w:t>BWP</w:t>
      </w:r>
      <w:proofErr w:type="spellEnd"/>
      <w:r w:rsidR="00227AFB">
        <w:rPr>
          <w:lang w:val="en-US"/>
        </w:rPr>
        <w:t xml:space="preserve"> </w:t>
      </w:r>
      <w:r w:rsidR="00CD0FF2">
        <w:rPr>
          <w:lang w:val="en-US"/>
        </w:rPr>
        <w:t>are to be re</w:t>
      </w:r>
      <w:r w:rsidR="00D13B9E">
        <w:rPr>
          <w:lang w:val="en-US"/>
        </w:rPr>
        <w:t>-</w:t>
      </w:r>
      <w:r w:rsidR="00CD0FF2">
        <w:rPr>
          <w:lang w:val="en-US"/>
        </w:rPr>
        <w:t>used</w:t>
      </w:r>
      <w:r w:rsidR="00227AFB">
        <w:rPr>
          <w:lang w:val="en-US"/>
        </w:rPr>
        <w:t xml:space="preserve"> within</w:t>
      </w:r>
      <w:r w:rsidR="00161AE9">
        <w:rPr>
          <w:lang w:val="en-US"/>
        </w:rPr>
        <w:t xml:space="preserve"> </w:t>
      </w:r>
      <w:proofErr w:type="spellStart"/>
      <w:r w:rsidR="00161AE9" w:rsidRPr="009E0242">
        <w:rPr>
          <w:i/>
          <w:iCs/>
          <w:lang w:val="en-US"/>
        </w:rPr>
        <w:t>Initial</w:t>
      </w:r>
      <w:r w:rsidR="008408DE">
        <w:rPr>
          <w:i/>
          <w:iCs/>
          <w:lang w:val="en-US"/>
        </w:rPr>
        <w:t>Uplink</w:t>
      </w:r>
      <w:r w:rsidR="00161AE9" w:rsidRPr="009E0242">
        <w:rPr>
          <w:i/>
          <w:iCs/>
          <w:lang w:val="en-US"/>
        </w:rPr>
        <w:t>B</w:t>
      </w:r>
      <w:r w:rsidR="00B95CCF">
        <w:rPr>
          <w:i/>
          <w:iCs/>
          <w:lang w:val="en-US"/>
        </w:rPr>
        <w:t>WP</w:t>
      </w:r>
      <w:proofErr w:type="spellEnd"/>
      <w:r w:rsidR="00161AE9" w:rsidRPr="009E0242">
        <w:rPr>
          <w:i/>
          <w:iCs/>
          <w:lang w:val="en-US"/>
        </w:rPr>
        <w:t>-</w:t>
      </w:r>
      <w:proofErr w:type="gramStart"/>
      <w:r w:rsidR="00161AE9" w:rsidRPr="009E0242">
        <w:rPr>
          <w:i/>
          <w:iCs/>
          <w:lang w:val="en-US"/>
        </w:rPr>
        <w:t>RedCap</w:t>
      </w:r>
      <w:proofErr w:type="gramEnd"/>
      <w:r w:rsidR="00227AFB">
        <w:rPr>
          <w:lang w:val="en-US"/>
        </w:rPr>
        <w:t xml:space="preserve"> </w:t>
      </w:r>
      <w:r w:rsidR="00CD0FF2">
        <w:rPr>
          <w:lang w:val="en-US"/>
        </w:rPr>
        <w:t xml:space="preserve">the SCS </w:t>
      </w:r>
      <w:r w:rsidR="00C01710">
        <w:rPr>
          <w:lang w:val="en-US"/>
        </w:rPr>
        <w:t xml:space="preserve">of </w:t>
      </w:r>
      <w:r w:rsidR="00E66879">
        <w:rPr>
          <w:lang w:val="en-US"/>
        </w:rPr>
        <w:t>both BWP</w:t>
      </w:r>
      <w:r w:rsidR="00D13B9E">
        <w:rPr>
          <w:lang w:val="en-US"/>
        </w:rPr>
        <w:t xml:space="preserve">s should be the same and </w:t>
      </w:r>
      <w:r w:rsidR="00816C6F">
        <w:rPr>
          <w:lang w:val="en-US"/>
        </w:rPr>
        <w:t xml:space="preserve">all ROs shall </w:t>
      </w:r>
      <w:r w:rsidR="009E0242">
        <w:rPr>
          <w:lang w:val="en-US"/>
        </w:rPr>
        <w:t xml:space="preserve">be contained within </w:t>
      </w:r>
      <w:proofErr w:type="spellStart"/>
      <w:r w:rsidR="009E0242" w:rsidRPr="009E0242">
        <w:rPr>
          <w:i/>
          <w:iCs/>
          <w:lang w:val="en-US"/>
        </w:rPr>
        <w:t>Initial</w:t>
      </w:r>
      <w:r w:rsidR="00B95CCF">
        <w:rPr>
          <w:i/>
          <w:iCs/>
          <w:lang w:val="en-US"/>
        </w:rPr>
        <w:t>Uplink</w:t>
      </w:r>
      <w:r w:rsidR="009E0242" w:rsidRPr="009E0242">
        <w:rPr>
          <w:i/>
          <w:iCs/>
          <w:lang w:val="en-US"/>
        </w:rPr>
        <w:t>BWP</w:t>
      </w:r>
      <w:proofErr w:type="spellEnd"/>
      <w:r w:rsidR="009E0242" w:rsidRPr="009E0242">
        <w:rPr>
          <w:i/>
          <w:iCs/>
          <w:lang w:val="en-US"/>
        </w:rPr>
        <w:t>-RedCap</w:t>
      </w:r>
      <w:r w:rsidR="009E0242">
        <w:rPr>
          <w:i/>
          <w:iCs/>
          <w:lang w:val="en-US"/>
        </w:rPr>
        <w:t>.</w:t>
      </w:r>
      <w:r w:rsidR="008408DE">
        <w:rPr>
          <w:i/>
          <w:iCs/>
          <w:lang w:val="en-US"/>
        </w:rPr>
        <w:t xml:space="preserve"> </w:t>
      </w:r>
      <w:r w:rsidR="008408DE">
        <w:rPr>
          <w:lang w:val="en-US"/>
        </w:rPr>
        <w:t xml:space="preserve">If </w:t>
      </w:r>
      <w:r w:rsidR="00217A89">
        <w:rPr>
          <w:lang w:val="en-US"/>
        </w:rPr>
        <w:t xml:space="preserve">at least one of these conditions </w:t>
      </w:r>
      <w:r w:rsidR="00411B7B">
        <w:rPr>
          <w:lang w:val="en-US"/>
        </w:rPr>
        <w:t>is</w:t>
      </w:r>
      <w:r w:rsidR="00217A89">
        <w:rPr>
          <w:lang w:val="en-US"/>
        </w:rPr>
        <w:t xml:space="preserve"> not met</w:t>
      </w:r>
      <w:r w:rsidR="008408DE">
        <w:rPr>
          <w:lang w:val="en-US"/>
        </w:rPr>
        <w:t xml:space="preserve">, UE expects </w:t>
      </w:r>
      <w:proofErr w:type="spellStart"/>
      <w:r w:rsidR="00217A89" w:rsidRPr="009E0242">
        <w:rPr>
          <w:i/>
          <w:iCs/>
          <w:lang w:val="en-US"/>
        </w:rPr>
        <w:t>Initial</w:t>
      </w:r>
      <w:r w:rsidR="00217A89">
        <w:rPr>
          <w:i/>
          <w:iCs/>
          <w:lang w:val="en-US"/>
        </w:rPr>
        <w:t>Uplink</w:t>
      </w:r>
      <w:r w:rsidR="00217A89" w:rsidRPr="009E0242">
        <w:rPr>
          <w:i/>
          <w:iCs/>
          <w:lang w:val="en-US"/>
        </w:rPr>
        <w:t>B</w:t>
      </w:r>
      <w:r w:rsidR="00217A89">
        <w:rPr>
          <w:i/>
          <w:iCs/>
          <w:lang w:val="en-US"/>
        </w:rPr>
        <w:t>WP</w:t>
      </w:r>
      <w:proofErr w:type="spellEnd"/>
      <w:r w:rsidR="00217A89" w:rsidRPr="009E0242">
        <w:rPr>
          <w:i/>
          <w:iCs/>
          <w:lang w:val="en-US"/>
        </w:rPr>
        <w:t>-RedCap</w:t>
      </w:r>
      <w:r w:rsidR="00217A89">
        <w:rPr>
          <w:i/>
          <w:iCs/>
          <w:lang w:val="en-US"/>
        </w:rPr>
        <w:t xml:space="preserve"> </w:t>
      </w:r>
      <w:r w:rsidR="00604EB8" w:rsidRPr="00604EB8">
        <w:rPr>
          <w:lang w:val="en-US"/>
        </w:rPr>
        <w:t>to conta</w:t>
      </w:r>
      <w:r w:rsidR="00604EB8">
        <w:rPr>
          <w:lang w:val="en-US"/>
        </w:rPr>
        <w:t>in RACH-config in the cell.</w:t>
      </w:r>
    </w:p>
    <w:p w14:paraId="23F1EEE8" w14:textId="4B2CDD36" w:rsidR="009822F5" w:rsidRDefault="00F71671" w:rsidP="00E50F55">
      <w:pPr>
        <w:rPr>
          <w:lang w:val="en-US"/>
        </w:rPr>
      </w:pPr>
      <w:r>
        <w:rPr>
          <w:lang w:val="en-US"/>
        </w:rPr>
        <w:t xml:space="preserve">Further, when RACH-config is shared </w:t>
      </w:r>
      <w:r w:rsidR="00314259">
        <w:rPr>
          <w:lang w:val="en-US"/>
        </w:rPr>
        <w:t>between RedCap and non</w:t>
      </w:r>
      <w:r w:rsidR="00964B09">
        <w:rPr>
          <w:lang w:val="en-US"/>
        </w:rPr>
        <w:t>-</w:t>
      </w:r>
      <w:r w:rsidR="00314259">
        <w:rPr>
          <w:lang w:val="en-US"/>
        </w:rPr>
        <w:t>RedCap UEs, gNB may configure partitioning of preambles</w:t>
      </w:r>
      <w:r w:rsidR="001B4AE6">
        <w:rPr>
          <w:lang w:val="en-US"/>
        </w:rPr>
        <w:t xml:space="preserve">. </w:t>
      </w:r>
      <w:r w:rsidR="00EF0785">
        <w:rPr>
          <w:lang w:val="en-US"/>
        </w:rPr>
        <w:t>The mapping principle</w:t>
      </w:r>
      <w:r w:rsidR="00964B09">
        <w:rPr>
          <w:lang w:val="en-US"/>
        </w:rPr>
        <w:t xml:space="preserve"> </w:t>
      </w:r>
      <w:r w:rsidR="006362D3">
        <w:rPr>
          <w:lang w:val="en-US"/>
        </w:rPr>
        <w:t>for one</w:t>
      </w:r>
      <w:r w:rsidR="00964B09">
        <w:rPr>
          <w:lang w:val="en-US"/>
        </w:rPr>
        <w:t xml:space="preserve"> SSB</w:t>
      </w:r>
      <w:r w:rsidR="006F5D01">
        <w:rPr>
          <w:lang w:val="en-US"/>
        </w:rPr>
        <w:t xml:space="preserve"> per RO</w:t>
      </w:r>
      <w:r w:rsidR="00EF0785">
        <w:rPr>
          <w:lang w:val="en-US"/>
        </w:rPr>
        <w:t xml:space="preserve"> </w:t>
      </w:r>
      <w:r w:rsidR="00740777">
        <w:rPr>
          <w:lang w:val="en-US"/>
        </w:rPr>
        <w:t xml:space="preserve">is </w:t>
      </w:r>
      <w:r w:rsidR="00446DB3">
        <w:rPr>
          <w:lang w:val="en-US"/>
        </w:rPr>
        <w:t>shown on Figure 1</w:t>
      </w:r>
      <w:r w:rsidR="00675F70">
        <w:rPr>
          <w:lang w:val="en-US"/>
        </w:rPr>
        <w:t xml:space="preserve">. Some preambles may remain </w:t>
      </w:r>
      <w:r w:rsidR="005469D3">
        <w:rPr>
          <w:lang w:val="en-US"/>
        </w:rPr>
        <w:t>not used for contention based (CB) RACH</w:t>
      </w:r>
      <w:r w:rsidR="00675F70">
        <w:rPr>
          <w:lang w:val="en-US"/>
        </w:rPr>
        <w:t>.</w:t>
      </w:r>
    </w:p>
    <w:p w14:paraId="084D3C03" w14:textId="6AF74AA4" w:rsidR="000209B7" w:rsidRDefault="000209B7" w:rsidP="00E50F55">
      <w:pPr>
        <w:rPr>
          <w:lang w:val="en-US"/>
        </w:rPr>
      </w:pPr>
    </w:p>
    <w:p w14:paraId="74BAB4E5" w14:textId="77777777" w:rsidR="006F5D01" w:rsidRDefault="006362D3" w:rsidP="006F5D01">
      <w:pPr>
        <w:keepNext/>
        <w:jc w:val="center"/>
      </w:pPr>
      <w:r w:rsidRPr="006362D3">
        <w:rPr>
          <w:noProof/>
        </w:rPr>
        <w:drawing>
          <wp:inline distT="0" distB="0" distL="0" distR="0" wp14:anchorId="5F4A24A4" wp14:editId="45C637E6">
            <wp:extent cx="4233553" cy="224041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8784" cy="2243182"/>
                    </a:xfrm>
                    <a:prstGeom prst="rect">
                      <a:avLst/>
                    </a:prstGeom>
                    <a:noFill/>
                    <a:ln>
                      <a:noFill/>
                    </a:ln>
                  </pic:spPr>
                </pic:pic>
              </a:graphicData>
            </a:graphic>
          </wp:inline>
        </w:drawing>
      </w:r>
    </w:p>
    <w:p w14:paraId="2BF7734F" w14:textId="6D6B9C03" w:rsidR="00F80757" w:rsidRDefault="006F5D01" w:rsidP="006F5D01">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Example one SSB per </w:t>
      </w:r>
      <w:r>
        <w:rPr>
          <w:noProof/>
        </w:rPr>
        <w:t>RO</w:t>
      </w:r>
    </w:p>
    <w:p w14:paraId="6AC891B0" w14:textId="77777777" w:rsidR="00F80757" w:rsidRDefault="00F80757" w:rsidP="00E50F55">
      <w:pPr>
        <w:rPr>
          <w:lang w:val="en-US"/>
        </w:rPr>
      </w:pPr>
    </w:p>
    <w:p w14:paraId="30553829" w14:textId="49842DDA" w:rsidR="000209B7" w:rsidRDefault="009F0E3B" w:rsidP="00E50F55">
      <w:pPr>
        <w:rPr>
          <w:lang w:val="en-US"/>
        </w:rPr>
      </w:pPr>
      <w:r>
        <w:rPr>
          <w:lang w:val="en-US"/>
        </w:rPr>
        <w:t xml:space="preserve">In case there is </w:t>
      </w:r>
      <w:r w:rsidR="00D82955">
        <w:rPr>
          <w:lang w:val="en-US"/>
        </w:rPr>
        <w:t xml:space="preserve">N </w:t>
      </w:r>
      <w:r>
        <w:rPr>
          <w:lang w:val="en-US"/>
        </w:rPr>
        <w:t>SSB</w:t>
      </w:r>
      <w:r w:rsidR="00D82955">
        <w:rPr>
          <w:lang w:val="en-US"/>
        </w:rPr>
        <w:t xml:space="preserve">s per RO, then start of SSB is </w:t>
      </w:r>
      <w:r w:rsidR="008710CB">
        <w:rPr>
          <w:lang w:val="en-US"/>
        </w:rPr>
        <w:t xml:space="preserve">determined as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+Offset</m:t>
        </m:r>
      </m:oMath>
      <w:r w:rsidR="00972CD4">
        <w:t xml:space="preserve">.  This offset is </w:t>
      </w:r>
      <w:r w:rsidR="005B33ED" w:rsidRPr="00C2185D">
        <w:rPr>
          <w:i/>
          <w:iCs/>
        </w:rPr>
        <w:t>Offset=</w:t>
      </w:r>
      <w:r w:rsidR="00972CD4" w:rsidRPr="00C2185D">
        <w:rPr>
          <w:i/>
          <w:iCs/>
        </w:rPr>
        <w:t>0</w:t>
      </w:r>
      <w:r w:rsidR="00972CD4">
        <w:t xml:space="preserve"> for 4-step</w:t>
      </w:r>
      <w:r w:rsidR="00C2185D">
        <w:t>/Type</w:t>
      </w:r>
      <w:r w:rsidR="00324F6F">
        <w:t>-</w:t>
      </w:r>
      <w:r w:rsidR="00C2185D">
        <w:t>1</w:t>
      </w:r>
      <w:r w:rsidR="00972CD4">
        <w:t xml:space="preserve"> and </w:t>
      </w:r>
      <w:r w:rsidR="005B33ED" w:rsidRPr="00C2185D">
        <w:rPr>
          <w:i/>
          <w:iCs/>
        </w:rPr>
        <w:t>Offset=</w:t>
      </w:r>
      <w:r w:rsidR="00972CD4" w:rsidRPr="00C2185D">
        <w:rPr>
          <w:i/>
          <w:iCs/>
        </w:rPr>
        <w:t>R</w:t>
      </w:r>
      <w:r w:rsidR="00972CD4">
        <w:t xml:space="preserve"> for 2-step</w:t>
      </w:r>
      <w:r w:rsidR="00C2185D">
        <w:t>/Type</w:t>
      </w:r>
      <w:r w:rsidR="00324F6F">
        <w:t>-</w:t>
      </w:r>
      <w:r w:rsidR="00C2185D">
        <w:t>2</w:t>
      </w:r>
      <w:r w:rsidR="00904D10">
        <w:t xml:space="preserve"> RACH</w:t>
      </w:r>
      <w:r w:rsidR="00D422F5">
        <w:t xml:space="preserve"> if </w:t>
      </w:r>
      <w:r w:rsidR="00C2185D">
        <w:t xml:space="preserve">both </w:t>
      </w:r>
      <w:r w:rsidR="00B67036">
        <w:t xml:space="preserve">types </w:t>
      </w:r>
      <w:r w:rsidR="00D422F5">
        <w:t>happen to share</w:t>
      </w:r>
      <w:r w:rsidR="00B67036">
        <w:t xml:space="preserve"> the</w:t>
      </w:r>
      <w:r w:rsidR="00D422F5">
        <w:t xml:space="preserve"> </w:t>
      </w:r>
      <w:r w:rsidR="00C2185D">
        <w:t xml:space="preserve">same </w:t>
      </w:r>
      <w:r w:rsidR="00D422F5">
        <w:t>ROs</w:t>
      </w:r>
      <w:r w:rsidR="005B33ED">
        <w:rPr>
          <w:lang w:val="en-US"/>
        </w:rPr>
        <w:t xml:space="preserve">. </w:t>
      </w:r>
      <w:r w:rsidR="00A61D8E">
        <w:rPr>
          <w:lang w:val="en-US"/>
        </w:rPr>
        <w:t xml:space="preserve">Considering many use-cases </w:t>
      </w:r>
      <w:r w:rsidR="00FE2922">
        <w:rPr>
          <w:lang w:val="en-US"/>
        </w:rPr>
        <w:t>in R17</w:t>
      </w:r>
      <w:r w:rsidR="00904D10">
        <w:rPr>
          <w:lang w:val="en-US"/>
        </w:rPr>
        <w:t xml:space="preserve"> for partitioning</w:t>
      </w:r>
      <w:r w:rsidR="00FE2922">
        <w:rPr>
          <w:lang w:val="en-US"/>
        </w:rPr>
        <w:t xml:space="preserve">, more flexible design should be used. While keeping framework the same, </w:t>
      </w:r>
      <w:r w:rsidR="00D422F5">
        <w:rPr>
          <w:lang w:val="en-US"/>
        </w:rPr>
        <w:t>we propose that</w:t>
      </w:r>
      <w:r w:rsidR="00FE2922">
        <w:rPr>
          <w:lang w:val="en-US"/>
        </w:rPr>
        <w:t xml:space="preserve"> </w:t>
      </w:r>
      <w:r w:rsidR="00B67036">
        <w:rPr>
          <w:lang w:val="en-US"/>
        </w:rPr>
        <w:t xml:space="preserve">the </w:t>
      </w:r>
      <w:r w:rsidR="00D422F5">
        <w:rPr>
          <w:lang w:val="en-US"/>
        </w:rPr>
        <w:t>o</w:t>
      </w:r>
      <w:r w:rsidR="008A5A81">
        <w:rPr>
          <w:lang w:val="en-US"/>
        </w:rPr>
        <w:t xml:space="preserve">ffset and number of </w:t>
      </w:r>
      <w:r w:rsidR="002D72E7">
        <w:rPr>
          <w:lang w:val="en-US"/>
        </w:rPr>
        <w:t xml:space="preserve">consecutive </w:t>
      </w:r>
      <w:r w:rsidR="008A5A81">
        <w:rPr>
          <w:lang w:val="en-US"/>
        </w:rPr>
        <w:t>preambles should be explicitly configured for the RedCap</w:t>
      </w:r>
      <w:r w:rsidR="002D72E7">
        <w:rPr>
          <w:lang w:val="en-US"/>
        </w:rPr>
        <w:t xml:space="preserve"> UE</w:t>
      </w:r>
      <w:r w:rsidR="008A5A81">
        <w:rPr>
          <w:lang w:val="en-US"/>
        </w:rPr>
        <w:t xml:space="preserve"> early identification</w:t>
      </w:r>
      <w:r w:rsidR="0018532A">
        <w:rPr>
          <w:lang w:val="en-US"/>
        </w:rPr>
        <w:t xml:space="preserve"> (as shown in Figure 2)</w:t>
      </w:r>
      <w:r w:rsidR="00BD6D96">
        <w:rPr>
          <w:lang w:val="en-US"/>
        </w:rPr>
        <w:t xml:space="preserve"> irrespective of </w:t>
      </w:r>
      <w:r w:rsidR="00922A5B">
        <w:rPr>
          <w:lang w:val="en-US"/>
        </w:rPr>
        <w:t>RO are shared with non-RedCap UEs or not</w:t>
      </w:r>
      <w:r w:rsidR="008A5A81">
        <w:rPr>
          <w:lang w:val="en-US"/>
        </w:rPr>
        <w:t xml:space="preserve">. </w:t>
      </w:r>
    </w:p>
    <w:p w14:paraId="4D757D0C" w14:textId="605746DA" w:rsidR="009F0E3B" w:rsidRDefault="00675F70" w:rsidP="00675F70">
      <w:pPr>
        <w:jc w:val="center"/>
        <w:rPr>
          <w:lang w:val="en-US"/>
        </w:rPr>
      </w:pPr>
      <w:r w:rsidRPr="00675F70">
        <w:rPr>
          <w:noProof/>
        </w:rPr>
        <w:drawing>
          <wp:inline distT="0" distB="0" distL="0" distR="0" wp14:anchorId="0DE6D1D7" wp14:editId="0C74BB6F">
            <wp:extent cx="4862946" cy="25734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8109" cy="2576225"/>
                    </a:xfrm>
                    <a:prstGeom prst="rect">
                      <a:avLst/>
                    </a:prstGeom>
                    <a:noFill/>
                    <a:ln>
                      <a:noFill/>
                    </a:ln>
                  </pic:spPr>
                </pic:pic>
              </a:graphicData>
            </a:graphic>
          </wp:inline>
        </w:drawing>
      </w:r>
    </w:p>
    <w:p w14:paraId="461EB705" w14:textId="2268092F" w:rsidR="009E0242" w:rsidRPr="00056A9E" w:rsidRDefault="002E7CCA" w:rsidP="00E50F55">
      <w:pPr>
        <w:rPr>
          <w:i/>
          <w:iCs/>
          <w:lang w:val="en-US"/>
        </w:rPr>
      </w:pPr>
      <w:r w:rsidRPr="00056A9E">
        <w:rPr>
          <w:b/>
          <w:bCs/>
          <w:i/>
          <w:iCs/>
          <w:lang w:val="en-US"/>
        </w:rPr>
        <w:t>Proposal</w:t>
      </w:r>
      <w:r w:rsidR="00BF5C28" w:rsidRPr="00056A9E">
        <w:rPr>
          <w:b/>
          <w:bCs/>
          <w:i/>
          <w:iCs/>
          <w:lang w:val="en-US"/>
        </w:rPr>
        <w:t>-1</w:t>
      </w:r>
      <w:r w:rsidRPr="00056A9E">
        <w:rPr>
          <w:b/>
          <w:bCs/>
          <w:i/>
          <w:iCs/>
          <w:lang w:val="en-US"/>
        </w:rPr>
        <w:t>:</w:t>
      </w:r>
      <w:r w:rsidRPr="00056A9E">
        <w:rPr>
          <w:i/>
          <w:iCs/>
          <w:lang w:val="en-US"/>
        </w:rPr>
        <w:t xml:space="preserve"> </w:t>
      </w:r>
      <w:r w:rsidR="00922A5B" w:rsidRPr="00056A9E">
        <w:rPr>
          <w:i/>
          <w:iCs/>
          <w:lang w:val="en-US"/>
        </w:rPr>
        <w:t>Offset and number of consecutive preambles should be explicitly configured for the RedCap UE early identification irrespective of RO</w:t>
      </w:r>
      <w:r w:rsidR="0018532A" w:rsidRPr="00056A9E">
        <w:rPr>
          <w:i/>
          <w:iCs/>
          <w:lang w:val="en-US"/>
        </w:rPr>
        <w:t>s</w:t>
      </w:r>
      <w:r w:rsidR="00922A5B" w:rsidRPr="00056A9E">
        <w:rPr>
          <w:i/>
          <w:iCs/>
          <w:lang w:val="en-US"/>
        </w:rPr>
        <w:t xml:space="preserve"> are shared with non-RedCap UEs or not</w:t>
      </w:r>
      <w:r w:rsidR="0018532A" w:rsidRPr="00056A9E">
        <w:rPr>
          <w:i/>
          <w:iCs/>
          <w:lang w:val="en-US"/>
        </w:rPr>
        <w:t>.</w:t>
      </w:r>
    </w:p>
    <w:p w14:paraId="512BD2DA" w14:textId="0B344B72" w:rsidR="007607F9" w:rsidRDefault="00157A72" w:rsidP="007607F9">
      <w:pPr>
        <w:pStyle w:val="Heading1"/>
        <w:rPr>
          <w:lang w:val="en-US"/>
        </w:rPr>
      </w:pPr>
      <w:r>
        <w:rPr>
          <w:lang w:val="en-US"/>
        </w:rPr>
        <w:t xml:space="preserve">Capabilities and </w:t>
      </w:r>
      <w:r w:rsidR="007607F9">
        <w:rPr>
          <w:lang w:val="en-US"/>
        </w:rPr>
        <w:t>LS from RAN2</w:t>
      </w:r>
    </w:p>
    <w:p w14:paraId="5E2D85F8" w14:textId="75DAF995" w:rsidR="00220FE4" w:rsidRDefault="00BA224A" w:rsidP="00220FE4">
      <w:pPr>
        <w:spacing w:line="252" w:lineRule="auto"/>
        <w:rPr>
          <w:rFonts w:ascii="Arial" w:eastAsia="Calibri" w:hAnsi="Arial" w:cs="Arial"/>
          <w:lang w:val="en-US"/>
        </w:rPr>
      </w:pPr>
      <w:r>
        <w:rPr>
          <w:rFonts w:ascii="Arial" w:eastAsia="Calibri" w:hAnsi="Arial" w:cs="Arial"/>
          <w:lang w:val="en-US"/>
        </w:rPr>
        <w:t>RAN2 agreements:</w:t>
      </w:r>
    </w:p>
    <w:p w14:paraId="13796D5D" w14:textId="77777777" w:rsidR="00220FE4" w:rsidRDefault="00220FE4" w:rsidP="00220FE4">
      <w:pPr>
        <w:spacing w:line="252" w:lineRule="auto"/>
        <w:rPr>
          <w:rFonts w:ascii="Arial" w:eastAsia="Calibri" w:hAnsi="Arial" w:cs="Arial"/>
          <w:lang w:val="en-US"/>
        </w:rPr>
      </w:pPr>
      <w:r>
        <w:rPr>
          <w:rFonts w:ascii="Arial" w:eastAsia="Calibri" w:hAnsi="Arial" w:cs="Arial"/>
          <w:lang w:val="en-US"/>
        </w:rPr>
        <w:t>RAN2#114-e:</w:t>
      </w:r>
    </w:p>
    <w:tbl>
      <w:tblPr>
        <w:tblStyle w:val="TableGrid"/>
        <w:tblW w:w="0" w:type="auto"/>
        <w:tblLook w:val="04A0" w:firstRow="1" w:lastRow="0" w:firstColumn="1" w:lastColumn="0" w:noHBand="0" w:noVBand="1"/>
      </w:tblPr>
      <w:tblGrid>
        <w:gridCol w:w="9629"/>
      </w:tblGrid>
      <w:tr w:rsidR="00220FE4" w14:paraId="6A11BE5E" w14:textId="77777777" w:rsidTr="00220FE4">
        <w:tc>
          <w:tcPr>
            <w:tcW w:w="9855" w:type="dxa"/>
            <w:tcBorders>
              <w:top w:val="single" w:sz="4" w:space="0" w:color="auto"/>
              <w:left w:val="single" w:sz="4" w:space="0" w:color="auto"/>
              <w:bottom w:val="single" w:sz="4" w:space="0" w:color="auto"/>
              <w:right w:val="single" w:sz="4" w:space="0" w:color="auto"/>
            </w:tcBorders>
            <w:hideMark/>
          </w:tcPr>
          <w:p w14:paraId="34653C56" w14:textId="77777777" w:rsidR="00220FE4" w:rsidRDefault="00220FE4">
            <w:pPr>
              <w:spacing w:after="0"/>
              <w:rPr>
                <w:rFonts w:ascii="Arial" w:eastAsia="Calibri" w:hAnsi="Arial" w:cs="Arial"/>
                <w:lang w:val="en-US"/>
              </w:rPr>
            </w:pPr>
            <w:r>
              <w:rPr>
                <w:rFonts w:ascii="Arial" w:eastAsia="Calibri" w:hAnsi="Arial" w:cs="Arial"/>
                <w:lang w:val="en-US"/>
              </w:rPr>
              <w:t xml:space="preserve">Agreements online: </w:t>
            </w:r>
          </w:p>
          <w:p w14:paraId="2AC887E2" w14:textId="77777777" w:rsidR="00220FE4" w:rsidRDefault="00220FE4">
            <w:pPr>
              <w:spacing w:after="0"/>
              <w:rPr>
                <w:rFonts w:ascii="Arial" w:eastAsia="Calibri" w:hAnsi="Arial" w:cs="Arial"/>
                <w:lang w:val="en-US"/>
              </w:rPr>
            </w:pPr>
            <w:r>
              <w:rPr>
                <w:rFonts w:ascii="Arial" w:eastAsia="Calibri" w:hAnsi="Arial" w:cs="Arial"/>
                <w:lang w:val="en-US"/>
              </w:rPr>
              <w:t>1.</w:t>
            </w:r>
            <w:r>
              <w:rPr>
                <w:rFonts w:ascii="Arial" w:eastAsia="Calibri" w:hAnsi="Arial" w:cs="Arial"/>
                <w:lang w:val="en-US"/>
              </w:rPr>
              <w:tab/>
              <w:t xml:space="preserve">RAN2 Working Assumption: by default, all non-RedCap UE capabilities are applicable for RedCap </w:t>
            </w:r>
            <w:r>
              <w:rPr>
                <w:rFonts w:ascii="Arial" w:eastAsia="Calibri" w:hAnsi="Arial" w:cs="Arial"/>
                <w:lang w:val="en-US"/>
              </w:rPr>
              <w:tab/>
              <w:t xml:space="preserve">UE, and therefore only for non-RedCap capabilities that are not appliable for RedCap UE, we clarify </w:t>
            </w:r>
            <w:r>
              <w:rPr>
                <w:rFonts w:ascii="Arial" w:eastAsia="Calibri" w:hAnsi="Arial" w:cs="Arial"/>
                <w:lang w:val="en-US"/>
              </w:rPr>
              <w:tab/>
              <w:t>in the definitions for parameters in TS38.306, the value or feature is not applicable for RedCap UE</w:t>
            </w:r>
          </w:p>
        </w:tc>
      </w:tr>
    </w:tbl>
    <w:p w14:paraId="45C1111D" w14:textId="77777777" w:rsidR="00220FE4" w:rsidRDefault="00220FE4" w:rsidP="00220FE4">
      <w:pPr>
        <w:spacing w:line="252" w:lineRule="auto"/>
        <w:rPr>
          <w:rFonts w:ascii="Arial" w:eastAsia="Calibri" w:hAnsi="Arial" w:cs="Arial"/>
          <w:sz w:val="22"/>
          <w:szCs w:val="22"/>
          <w:lang w:val="en-US"/>
        </w:rPr>
      </w:pPr>
    </w:p>
    <w:p w14:paraId="1ABA4DC5" w14:textId="77777777" w:rsidR="00220FE4" w:rsidRDefault="00220FE4" w:rsidP="00220FE4">
      <w:pPr>
        <w:spacing w:line="252" w:lineRule="auto"/>
        <w:rPr>
          <w:rFonts w:ascii="Arial" w:eastAsia="Calibri" w:hAnsi="Arial" w:cs="Arial"/>
          <w:lang w:val="en-US"/>
        </w:rPr>
      </w:pPr>
      <w:r>
        <w:rPr>
          <w:rFonts w:ascii="Arial" w:eastAsia="Calibri" w:hAnsi="Arial" w:cs="Arial"/>
          <w:lang w:val="en-US"/>
        </w:rPr>
        <w:t>RAN2#115-e:</w:t>
      </w:r>
    </w:p>
    <w:tbl>
      <w:tblPr>
        <w:tblStyle w:val="TableGrid"/>
        <w:tblW w:w="0" w:type="auto"/>
        <w:tblLook w:val="04A0" w:firstRow="1" w:lastRow="0" w:firstColumn="1" w:lastColumn="0" w:noHBand="0" w:noVBand="1"/>
      </w:tblPr>
      <w:tblGrid>
        <w:gridCol w:w="9629"/>
      </w:tblGrid>
      <w:tr w:rsidR="00220FE4" w14:paraId="3F95B682" w14:textId="77777777" w:rsidTr="00220FE4">
        <w:tc>
          <w:tcPr>
            <w:tcW w:w="9855" w:type="dxa"/>
            <w:tcBorders>
              <w:top w:val="single" w:sz="4" w:space="0" w:color="auto"/>
              <w:left w:val="single" w:sz="4" w:space="0" w:color="auto"/>
              <w:bottom w:val="single" w:sz="4" w:space="0" w:color="auto"/>
              <w:right w:val="single" w:sz="4" w:space="0" w:color="auto"/>
            </w:tcBorders>
          </w:tcPr>
          <w:p w14:paraId="784635EF" w14:textId="77777777" w:rsidR="00220FE4" w:rsidRDefault="00220FE4">
            <w:pPr>
              <w:spacing w:line="252" w:lineRule="auto"/>
              <w:contextualSpacing/>
              <w:rPr>
                <w:rFonts w:ascii="Arial" w:eastAsiaTheme="minorHAnsi" w:hAnsi="Arial" w:cs="Arial"/>
                <w:lang w:val="en-US"/>
              </w:rPr>
            </w:pPr>
            <w:r>
              <w:rPr>
                <w:rFonts w:ascii="Arial" w:hAnsi="Arial" w:cs="Arial"/>
                <w:lang w:val="en-US"/>
              </w:rPr>
              <w:t>Agreements:</w:t>
            </w:r>
          </w:p>
          <w:p w14:paraId="38901AF2" w14:textId="77777777" w:rsidR="00220FE4" w:rsidRDefault="00220FE4">
            <w:pPr>
              <w:spacing w:line="252" w:lineRule="auto"/>
              <w:contextualSpacing/>
              <w:rPr>
                <w:rFonts w:ascii="Arial" w:hAnsi="Arial" w:cs="Arial"/>
                <w:lang w:val="en-US"/>
              </w:rPr>
            </w:pPr>
            <w:r>
              <w:rPr>
                <w:rFonts w:ascii="Arial" w:hAnsi="Arial" w:cs="Arial"/>
                <w:lang w:val="en-US"/>
              </w:rPr>
              <w:t>1.</w:t>
            </w:r>
            <w:r>
              <w:rPr>
                <w:rFonts w:ascii="Arial" w:hAnsi="Arial" w:cs="Arial"/>
                <w:lang w:val="en-US"/>
              </w:rPr>
              <w:tab/>
              <w:t xml:space="preserve">The number of DRBs supported by RedCap UEs is less than legacy value (which is 16). There will </w:t>
            </w:r>
            <w:r>
              <w:rPr>
                <w:rFonts w:ascii="Arial" w:hAnsi="Arial" w:cs="Arial"/>
                <w:lang w:val="en-US"/>
              </w:rPr>
              <w:tab/>
              <w:t>be a single mandatory value (FFS if 4 or 8). FFS if it will be possible to have an optional capability</w:t>
            </w:r>
          </w:p>
          <w:p w14:paraId="0B6678FA" w14:textId="77777777" w:rsidR="00220FE4" w:rsidRDefault="00220FE4">
            <w:pPr>
              <w:spacing w:line="252" w:lineRule="auto"/>
              <w:contextualSpacing/>
              <w:rPr>
                <w:rFonts w:ascii="Arial" w:hAnsi="Arial" w:cs="Arial"/>
                <w:lang w:val="en-US"/>
              </w:rPr>
            </w:pPr>
            <w:r>
              <w:rPr>
                <w:rFonts w:ascii="Arial" w:hAnsi="Arial" w:cs="Arial"/>
                <w:lang w:val="en-US"/>
              </w:rPr>
              <w:t>2.</w:t>
            </w:r>
            <w:r>
              <w:rPr>
                <w:rFonts w:ascii="Arial" w:hAnsi="Arial" w:cs="Arial"/>
                <w:lang w:val="en-US"/>
              </w:rPr>
              <w:tab/>
              <w:t>“RRC processing delay” is not relaxed for RedCap UE</w:t>
            </w:r>
          </w:p>
          <w:p w14:paraId="753BD819" w14:textId="77777777" w:rsidR="00220FE4" w:rsidRDefault="00220FE4">
            <w:pPr>
              <w:spacing w:line="252" w:lineRule="auto"/>
              <w:contextualSpacing/>
              <w:rPr>
                <w:rFonts w:ascii="Arial" w:hAnsi="Arial" w:cs="Arial"/>
                <w:lang w:val="en-US"/>
              </w:rPr>
            </w:pPr>
            <w:r>
              <w:rPr>
                <w:rFonts w:ascii="Arial" w:hAnsi="Arial" w:cs="Arial"/>
                <w:lang w:val="en-US"/>
              </w:rPr>
              <w:t>3.</w:t>
            </w:r>
            <w:r>
              <w:rPr>
                <w:rFonts w:ascii="Arial" w:hAnsi="Arial" w:cs="Arial"/>
                <w:lang w:val="en-US"/>
              </w:rPr>
              <w:tab/>
              <w:t xml:space="preserve">PDCP/RLC AM 12 bits SN is mandatory for RedCap UE, and PDCP/RLC AM 18bits SN is optional </w:t>
            </w:r>
            <w:r>
              <w:rPr>
                <w:rFonts w:ascii="Arial" w:hAnsi="Arial" w:cs="Arial"/>
                <w:lang w:val="en-US"/>
              </w:rPr>
              <w:tab/>
              <w:t>supported by RedCap UE; FFS on how to capture this in specification</w:t>
            </w:r>
          </w:p>
          <w:p w14:paraId="13DE29A7" w14:textId="77777777" w:rsidR="00220FE4" w:rsidRDefault="00220FE4">
            <w:pPr>
              <w:spacing w:line="252" w:lineRule="auto"/>
              <w:contextualSpacing/>
              <w:rPr>
                <w:rFonts w:ascii="Arial" w:hAnsi="Arial" w:cs="Arial"/>
                <w:lang w:val="en-US"/>
              </w:rPr>
            </w:pPr>
            <w:r>
              <w:rPr>
                <w:rFonts w:ascii="Arial" w:hAnsi="Arial" w:cs="Arial"/>
                <w:lang w:val="en-US"/>
              </w:rPr>
              <w:t>4.</w:t>
            </w:r>
            <w:r>
              <w:rPr>
                <w:rFonts w:ascii="Arial" w:hAnsi="Arial" w:cs="Arial"/>
                <w:lang w:val="en-US"/>
              </w:rPr>
              <w:tab/>
              <w:t xml:space="preserve">NE-DC, and (NG)EN-DC are not supported by RedCap UE; FFS on how to capture it in the </w:t>
            </w:r>
            <w:r>
              <w:rPr>
                <w:rFonts w:ascii="Arial" w:hAnsi="Arial" w:cs="Arial"/>
                <w:lang w:val="en-US"/>
              </w:rPr>
              <w:tab/>
            </w:r>
            <w:proofErr w:type="gramStart"/>
            <w:r>
              <w:rPr>
                <w:rFonts w:ascii="Arial" w:hAnsi="Arial" w:cs="Arial"/>
                <w:lang w:val="en-US"/>
              </w:rPr>
              <w:t>specification[</w:t>
            </w:r>
            <w:proofErr w:type="gramEnd"/>
          </w:p>
          <w:p w14:paraId="4CF094CE" w14:textId="77777777" w:rsidR="00220FE4" w:rsidRDefault="00220FE4">
            <w:pPr>
              <w:spacing w:line="252" w:lineRule="auto"/>
              <w:contextualSpacing/>
              <w:rPr>
                <w:rFonts w:ascii="Arial" w:hAnsi="Arial" w:cs="Arial"/>
                <w:lang w:val="en-US"/>
              </w:rPr>
            </w:pPr>
            <w:r>
              <w:rPr>
                <w:rFonts w:ascii="Arial" w:hAnsi="Arial" w:cs="Arial"/>
                <w:lang w:val="en-US"/>
              </w:rPr>
              <w:t>5.</w:t>
            </w:r>
            <w:r>
              <w:rPr>
                <w:rFonts w:ascii="Arial" w:hAnsi="Arial" w:cs="Arial"/>
                <w:lang w:val="en-US"/>
              </w:rPr>
              <w:tab/>
              <w:t xml:space="preserve">DAPS and CAPC related capabilities are not applicable for RedCap UE; [8/20] FFS on CHO. FFS on </w:t>
            </w:r>
            <w:r>
              <w:rPr>
                <w:rFonts w:ascii="Arial" w:hAnsi="Arial" w:cs="Arial"/>
                <w:lang w:val="en-US"/>
              </w:rPr>
              <w:tab/>
              <w:t xml:space="preserve">how to capture this in the </w:t>
            </w:r>
            <w:proofErr w:type="gramStart"/>
            <w:r>
              <w:rPr>
                <w:rFonts w:ascii="Arial" w:hAnsi="Arial" w:cs="Arial"/>
                <w:lang w:val="en-US"/>
              </w:rPr>
              <w:t>specification;</w:t>
            </w:r>
            <w:proofErr w:type="gramEnd"/>
          </w:p>
          <w:p w14:paraId="448971F6" w14:textId="77777777" w:rsidR="00220FE4" w:rsidRDefault="00220FE4">
            <w:pPr>
              <w:spacing w:line="252" w:lineRule="auto"/>
              <w:contextualSpacing/>
              <w:rPr>
                <w:rFonts w:ascii="Segoe UI" w:hAnsi="Segoe UI" w:cs="Segoe UI"/>
                <w:lang w:val="en-US"/>
              </w:rPr>
            </w:pPr>
          </w:p>
          <w:p w14:paraId="67E5BD03" w14:textId="77777777" w:rsidR="00220FE4" w:rsidRDefault="00220FE4">
            <w:pPr>
              <w:spacing w:line="252" w:lineRule="auto"/>
              <w:contextualSpacing/>
              <w:rPr>
                <w:rFonts w:ascii="Arial" w:hAnsi="Arial" w:cs="Arial"/>
                <w:lang w:val="en-US"/>
              </w:rPr>
            </w:pPr>
            <w:r>
              <w:rPr>
                <w:rFonts w:ascii="Arial" w:hAnsi="Arial" w:cs="Arial"/>
                <w:lang w:val="en-US"/>
              </w:rPr>
              <w:t>Agreements via email - from offline 109:</w:t>
            </w:r>
          </w:p>
          <w:p w14:paraId="73910357" w14:textId="77777777" w:rsidR="00220FE4" w:rsidRDefault="00220FE4">
            <w:pPr>
              <w:spacing w:line="252" w:lineRule="auto"/>
              <w:contextualSpacing/>
              <w:rPr>
                <w:rFonts w:ascii="Arial" w:hAnsi="Arial" w:cs="Arial"/>
                <w:lang w:val="en-US"/>
              </w:rPr>
            </w:pPr>
            <w:r>
              <w:rPr>
                <w:rFonts w:ascii="Arial" w:hAnsi="Arial" w:cs="Arial"/>
                <w:lang w:val="en-US"/>
              </w:rPr>
              <w:t>1.</w:t>
            </w:r>
            <w:r>
              <w:rPr>
                <w:rFonts w:ascii="Arial" w:hAnsi="Arial" w:cs="Arial"/>
                <w:lang w:val="en-US"/>
              </w:rPr>
              <w:tab/>
              <w:t>Maximum 8 DRBs is mandatory supported by RedCap UEs.</w:t>
            </w:r>
          </w:p>
          <w:p w14:paraId="1D3A05FC" w14:textId="77777777" w:rsidR="00220FE4" w:rsidRDefault="00220FE4">
            <w:pPr>
              <w:spacing w:line="252" w:lineRule="auto"/>
              <w:contextualSpacing/>
              <w:rPr>
                <w:rFonts w:ascii="Arial" w:hAnsi="Arial" w:cs="Arial"/>
                <w:lang w:val="en-US"/>
              </w:rPr>
            </w:pPr>
            <w:r>
              <w:rPr>
                <w:rFonts w:ascii="Arial" w:hAnsi="Arial" w:cs="Arial"/>
                <w:lang w:val="en-US"/>
              </w:rPr>
              <w:t>2.</w:t>
            </w:r>
            <w:r>
              <w:rPr>
                <w:rFonts w:ascii="Arial" w:hAnsi="Arial" w:cs="Arial"/>
                <w:lang w:val="en-US"/>
              </w:rPr>
              <w:tab/>
              <w:t xml:space="preserve">From RAN2 perspective, inter RAT mobility related capabilities are applicable for RedCap </w:t>
            </w:r>
            <w:proofErr w:type="gramStart"/>
            <w:r>
              <w:rPr>
                <w:rFonts w:ascii="Arial" w:hAnsi="Arial" w:cs="Arial"/>
                <w:lang w:val="en-US"/>
              </w:rPr>
              <w:t>UE;</w:t>
            </w:r>
            <w:proofErr w:type="gramEnd"/>
          </w:p>
          <w:p w14:paraId="5604653E" w14:textId="77777777" w:rsidR="00220FE4" w:rsidRDefault="00220FE4">
            <w:pPr>
              <w:spacing w:line="252" w:lineRule="auto"/>
              <w:contextualSpacing/>
              <w:rPr>
                <w:rFonts w:ascii="Arial" w:hAnsi="Arial" w:cs="Arial"/>
                <w:lang w:val="en-US"/>
              </w:rPr>
            </w:pPr>
            <w:r>
              <w:rPr>
                <w:rFonts w:ascii="Arial" w:hAnsi="Arial" w:cs="Arial"/>
                <w:lang w:val="en-US"/>
              </w:rPr>
              <w:t>3.</w:t>
            </w:r>
            <w:r>
              <w:rPr>
                <w:rFonts w:ascii="Arial" w:hAnsi="Arial" w:cs="Arial"/>
                <w:lang w:val="en-US"/>
              </w:rPr>
              <w:tab/>
              <w:t xml:space="preserve">From RAN2 perspective, measurement related capabilities are applicable for RedCap </w:t>
            </w:r>
            <w:proofErr w:type="gramStart"/>
            <w:r>
              <w:rPr>
                <w:rFonts w:ascii="Arial" w:hAnsi="Arial" w:cs="Arial"/>
                <w:lang w:val="en-US"/>
              </w:rPr>
              <w:t>UE;</w:t>
            </w:r>
            <w:proofErr w:type="gramEnd"/>
          </w:p>
          <w:p w14:paraId="01ACED6B" w14:textId="77777777" w:rsidR="00220FE4" w:rsidRDefault="00220FE4">
            <w:pPr>
              <w:spacing w:line="252" w:lineRule="auto"/>
              <w:contextualSpacing/>
              <w:rPr>
                <w:rFonts w:ascii="Arial" w:hAnsi="Arial" w:cs="Arial"/>
                <w:lang w:val="en-US"/>
              </w:rPr>
            </w:pPr>
            <w:r>
              <w:rPr>
                <w:rFonts w:ascii="Arial" w:hAnsi="Arial" w:cs="Arial"/>
                <w:lang w:val="en-US"/>
              </w:rPr>
              <w:t>4.</w:t>
            </w:r>
            <w:r>
              <w:rPr>
                <w:rFonts w:ascii="Arial" w:hAnsi="Arial" w:cs="Arial"/>
                <w:lang w:val="en-US"/>
              </w:rPr>
              <w:tab/>
              <w:t xml:space="preserve">From RAN2 perspective, URLLC related capabilities are applicable for RedCap UE except those </w:t>
            </w:r>
            <w:r>
              <w:rPr>
                <w:rFonts w:ascii="Arial" w:hAnsi="Arial" w:cs="Arial"/>
                <w:lang w:val="en-US"/>
              </w:rPr>
              <w:tab/>
              <w:t>affected by CA/</w:t>
            </w:r>
            <w:proofErr w:type="gramStart"/>
            <w:r>
              <w:rPr>
                <w:rFonts w:ascii="Arial" w:hAnsi="Arial" w:cs="Arial"/>
                <w:lang w:val="en-US"/>
              </w:rPr>
              <w:t>DC;</w:t>
            </w:r>
            <w:proofErr w:type="gramEnd"/>
          </w:p>
          <w:p w14:paraId="621CD8F1" w14:textId="77777777" w:rsidR="00220FE4" w:rsidRDefault="00220FE4">
            <w:pPr>
              <w:spacing w:line="252" w:lineRule="auto"/>
              <w:contextualSpacing/>
              <w:rPr>
                <w:rFonts w:ascii="Arial" w:hAnsi="Arial" w:cs="Arial"/>
                <w:lang w:val="en-US"/>
              </w:rPr>
            </w:pPr>
            <w:r>
              <w:rPr>
                <w:rFonts w:ascii="Arial" w:hAnsi="Arial" w:cs="Arial"/>
                <w:lang w:val="en-US"/>
              </w:rPr>
              <w:t>5.</w:t>
            </w:r>
            <w:r>
              <w:rPr>
                <w:rFonts w:ascii="Arial" w:hAnsi="Arial" w:cs="Arial"/>
                <w:lang w:val="en-US"/>
              </w:rPr>
              <w:tab/>
              <w:t xml:space="preserve">From RAN2 perspective, IAB related capabilities are not applicable for RedCap UE, </w:t>
            </w:r>
            <w:proofErr w:type="gramStart"/>
            <w:r>
              <w:rPr>
                <w:rFonts w:ascii="Arial" w:hAnsi="Arial" w:cs="Arial"/>
                <w:lang w:val="en-US"/>
              </w:rPr>
              <w:t>i.e.</w:t>
            </w:r>
            <w:proofErr w:type="gramEnd"/>
            <w:r>
              <w:rPr>
                <w:rFonts w:ascii="Arial" w:hAnsi="Arial" w:cs="Arial"/>
                <w:lang w:val="en-US"/>
              </w:rPr>
              <w:t xml:space="preserve"> the RedCap </w:t>
            </w:r>
            <w:r>
              <w:rPr>
                <w:rFonts w:ascii="Arial" w:hAnsi="Arial" w:cs="Arial"/>
                <w:lang w:val="en-US"/>
              </w:rPr>
              <w:tab/>
              <w:t>UE is not expected to act as IAB node;</w:t>
            </w:r>
          </w:p>
          <w:p w14:paraId="07BB82CD" w14:textId="77777777" w:rsidR="00220FE4" w:rsidRDefault="00220FE4">
            <w:pPr>
              <w:spacing w:line="252" w:lineRule="auto"/>
              <w:contextualSpacing/>
              <w:rPr>
                <w:rFonts w:ascii="Segoe UI" w:hAnsi="Segoe UI" w:cs="Segoe UI"/>
                <w:lang w:val="en-US"/>
              </w:rPr>
            </w:pPr>
            <w:r>
              <w:rPr>
                <w:rFonts w:ascii="Arial" w:hAnsi="Arial" w:cs="Arial"/>
                <w:lang w:val="en-US"/>
              </w:rPr>
              <w:t>6.</w:t>
            </w:r>
            <w:r>
              <w:rPr>
                <w:rFonts w:ascii="Arial" w:hAnsi="Arial" w:cs="Arial"/>
                <w:lang w:val="en-US"/>
              </w:rPr>
              <w:tab/>
              <w:t xml:space="preserve">Do not introduce capability </w:t>
            </w:r>
            <w:proofErr w:type="spellStart"/>
            <w:r>
              <w:rPr>
                <w:rFonts w:ascii="Arial" w:hAnsi="Arial" w:cs="Arial"/>
                <w:lang w:val="en-US"/>
              </w:rPr>
              <w:t>signalling</w:t>
            </w:r>
            <w:proofErr w:type="spellEnd"/>
            <w:r>
              <w:rPr>
                <w:rFonts w:ascii="Arial" w:hAnsi="Arial" w:cs="Arial"/>
                <w:lang w:val="en-US"/>
              </w:rPr>
              <w:t xml:space="preserve"> on the supported Rx number for RedCap UE since the number </w:t>
            </w:r>
            <w:r>
              <w:rPr>
                <w:rFonts w:ascii="Arial" w:hAnsi="Arial" w:cs="Arial"/>
                <w:lang w:val="en-US"/>
              </w:rPr>
              <w:tab/>
              <w:t xml:space="preserve">of Rx branches for RedCap is implicitly indicated by the corresponding capability parameter </w:t>
            </w:r>
            <w:r>
              <w:rPr>
                <w:rFonts w:ascii="Arial" w:hAnsi="Arial" w:cs="Arial"/>
                <w:lang w:val="en-US"/>
              </w:rPr>
              <w:tab/>
            </w:r>
            <w:proofErr w:type="spellStart"/>
            <w:r>
              <w:rPr>
                <w:rFonts w:ascii="Arial" w:hAnsi="Arial" w:cs="Arial"/>
                <w:lang w:val="en-US"/>
              </w:rPr>
              <w:t>maxNumberMIMO-LayersPDSCH</w:t>
            </w:r>
            <w:proofErr w:type="spellEnd"/>
            <w:r>
              <w:rPr>
                <w:rFonts w:ascii="Arial" w:hAnsi="Arial" w:cs="Arial"/>
                <w:lang w:val="en-US"/>
              </w:rPr>
              <w:t xml:space="preserve"> in the existing UE capability framework;</w:t>
            </w:r>
          </w:p>
        </w:tc>
      </w:tr>
    </w:tbl>
    <w:p w14:paraId="03D4CA13" w14:textId="18110DC2" w:rsidR="00523C2D" w:rsidRDefault="00523C2D" w:rsidP="00220FE4">
      <w:pPr>
        <w:spacing w:after="0" w:line="252" w:lineRule="auto"/>
        <w:ind w:left="1440" w:hanging="1440"/>
        <w:contextualSpacing/>
        <w:rPr>
          <w:rFonts w:ascii="Arial" w:hAnsi="Arial" w:cs="Arial"/>
          <w:lang w:val="en-US" w:eastAsia="zh-CN"/>
        </w:rPr>
      </w:pPr>
    </w:p>
    <w:p w14:paraId="6149980D" w14:textId="34630A32" w:rsidR="00DE55D0" w:rsidRDefault="00CD7CD9" w:rsidP="00220FE4">
      <w:pPr>
        <w:spacing w:after="0" w:line="252" w:lineRule="auto"/>
        <w:ind w:left="1440" w:hanging="1440"/>
        <w:contextualSpacing/>
        <w:rPr>
          <w:rFonts w:ascii="Arial" w:hAnsi="Arial" w:cs="Arial"/>
          <w:lang w:val="en-US" w:eastAsia="zh-CN"/>
        </w:rPr>
      </w:pPr>
      <w:r>
        <w:rPr>
          <w:rFonts w:ascii="Arial" w:hAnsi="Arial" w:cs="Arial"/>
          <w:lang w:val="en-US" w:eastAsia="zh-CN"/>
        </w:rPr>
        <w:t>RAN1 agreements:</w:t>
      </w:r>
    </w:p>
    <w:tbl>
      <w:tblPr>
        <w:tblStyle w:val="TableGrid"/>
        <w:tblW w:w="0" w:type="auto"/>
        <w:tblInd w:w="-5" w:type="dxa"/>
        <w:tblLook w:val="04A0" w:firstRow="1" w:lastRow="0" w:firstColumn="1" w:lastColumn="0" w:noHBand="0" w:noVBand="1"/>
      </w:tblPr>
      <w:tblGrid>
        <w:gridCol w:w="8189"/>
      </w:tblGrid>
      <w:tr w:rsidR="007A2111" w14:paraId="7FFCFE7C" w14:textId="77777777" w:rsidTr="007A2111">
        <w:tc>
          <w:tcPr>
            <w:tcW w:w="8189" w:type="dxa"/>
          </w:tcPr>
          <w:p w14:paraId="6D0830E5" w14:textId="77777777" w:rsidR="007A2111" w:rsidRPr="003D65F4" w:rsidRDefault="007A2111" w:rsidP="007A2111">
            <w:pPr>
              <w:shd w:val="clear" w:color="auto" w:fill="FFFFFF"/>
              <w:spacing w:line="231" w:lineRule="atLeast"/>
              <w:jc w:val="both"/>
              <w:rPr>
                <w:rFonts w:ascii="Calibri" w:hAnsi="Calibri" w:cs="Calibri"/>
                <w:color w:val="000000"/>
                <w:sz w:val="22"/>
                <w:szCs w:val="22"/>
                <w:highlight w:val="green"/>
                <w:lang w:val="en-US" w:eastAsia="zh-CN"/>
              </w:rPr>
            </w:pPr>
            <w:r w:rsidRPr="003D65F4">
              <w:rPr>
                <w:b/>
                <w:bCs/>
                <w:color w:val="000000"/>
                <w:highlight w:val="green"/>
                <w:shd w:val="clear" w:color="auto" w:fill="00FFFF"/>
                <w:lang w:eastAsia="zh-CN"/>
              </w:rPr>
              <w:t>Agreement</w:t>
            </w:r>
          </w:p>
          <w:p w14:paraId="6E48C43E" w14:textId="77777777" w:rsidR="007A2111" w:rsidRPr="00335B2F" w:rsidRDefault="007A2111" w:rsidP="007A2111">
            <w:pPr>
              <w:numPr>
                <w:ilvl w:val="0"/>
                <w:numId w:val="36"/>
              </w:numPr>
              <w:shd w:val="clear" w:color="auto" w:fill="FFFFFF"/>
              <w:spacing w:before="0" w:line="231" w:lineRule="atLeast"/>
              <w:rPr>
                <w:rFonts w:ascii="Calibri" w:eastAsia="Microsoft YaHei UI" w:hAnsi="Calibri" w:cs="Calibri"/>
                <w:color w:val="000000"/>
                <w:sz w:val="22"/>
                <w:szCs w:val="22"/>
                <w:lang w:val="en-US" w:eastAsia="zh-CN"/>
              </w:rPr>
            </w:pPr>
            <w:r w:rsidRPr="00335B2F">
              <w:rPr>
                <w:rFonts w:eastAsia="Microsoft YaHei UI"/>
                <w:color w:val="000000"/>
                <w:lang w:eastAsia="zh-CN"/>
              </w:rPr>
              <w:t>For the RedCap UE capabilities, current definition of Rel-15/16 L1 UE capabilities mandatory without capability signalling in TR38.822 is reused by default, unless any update is agreed</w:t>
            </w:r>
          </w:p>
          <w:p w14:paraId="789D6373" w14:textId="77777777" w:rsidR="007A2111" w:rsidRPr="00335B2F" w:rsidRDefault="007A2111" w:rsidP="007A2111">
            <w:pPr>
              <w:numPr>
                <w:ilvl w:val="1"/>
                <w:numId w:val="36"/>
              </w:numPr>
              <w:shd w:val="clear" w:color="auto" w:fill="FFFFFF"/>
              <w:spacing w:before="0" w:line="231" w:lineRule="atLeast"/>
              <w:rPr>
                <w:rFonts w:ascii="Calibri" w:eastAsia="Microsoft YaHei UI" w:hAnsi="Calibri" w:cs="Calibri"/>
                <w:color w:val="000000"/>
                <w:sz w:val="22"/>
                <w:szCs w:val="22"/>
                <w:lang w:val="en-US" w:eastAsia="zh-CN"/>
              </w:rPr>
            </w:pPr>
            <w:r w:rsidRPr="00335B2F">
              <w:rPr>
                <w:rFonts w:eastAsia="Microsoft YaHei UI"/>
                <w:color w:val="000000"/>
                <w:lang w:eastAsia="zh-CN"/>
              </w:rPr>
              <w:t>Note: UE capabilities related to CA, DC and wider max UE bandwidth are not applicable to RedCap UEs</w:t>
            </w:r>
          </w:p>
          <w:p w14:paraId="48FD2664" w14:textId="77777777" w:rsidR="007A2111" w:rsidRPr="003D65F4" w:rsidRDefault="007A2111" w:rsidP="007A2111">
            <w:pPr>
              <w:numPr>
                <w:ilvl w:val="1"/>
                <w:numId w:val="36"/>
              </w:numPr>
              <w:shd w:val="clear" w:color="auto" w:fill="FFFFFF"/>
              <w:spacing w:before="0" w:line="231" w:lineRule="atLeast"/>
              <w:rPr>
                <w:rFonts w:ascii="Calibri" w:eastAsia="Microsoft YaHei UI" w:hAnsi="Calibri" w:cs="Calibri"/>
                <w:color w:val="000000"/>
                <w:sz w:val="22"/>
                <w:szCs w:val="22"/>
                <w:lang w:val="en-US" w:eastAsia="zh-CN"/>
              </w:rPr>
            </w:pPr>
            <w:r w:rsidRPr="00335B2F">
              <w:rPr>
                <w:rFonts w:eastAsia="Microsoft YaHei UI"/>
                <w:color w:val="000000"/>
                <w:lang w:eastAsia="zh-CN"/>
              </w:rPr>
              <w:t>FFS: whether any L1 UE capabilities mandatory/optional with capability signalling are not applicable to RedCap UEs</w:t>
            </w:r>
          </w:p>
          <w:p w14:paraId="390B4258" w14:textId="77777777" w:rsidR="007A2111" w:rsidRDefault="007A2111" w:rsidP="00220FE4">
            <w:pPr>
              <w:spacing w:after="0" w:line="252" w:lineRule="auto"/>
              <w:contextualSpacing/>
              <w:rPr>
                <w:rFonts w:ascii="Arial" w:hAnsi="Arial" w:cs="Arial"/>
                <w:lang w:val="en-US" w:eastAsia="zh-CN"/>
              </w:rPr>
            </w:pPr>
          </w:p>
        </w:tc>
      </w:tr>
    </w:tbl>
    <w:p w14:paraId="568AFA01" w14:textId="77777777" w:rsidR="007A2111" w:rsidRDefault="007A2111" w:rsidP="00220FE4">
      <w:pPr>
        <w:spacing w:after="0" w:line="252" w:lineRule="auto"/>
        <w:ind w:left="1440" w:hanging="1440"/>
        <w:contextualSpacing/>
        <w:rPr>
          <w:rFonts w:ascii="Arial" w:hAnsi="Arial" w:cs="Arial"/>
          <w:lang w:val="en-US" w:eastAsia="zh-CN"/>
        </w:rPr>
      </w:pPr>
    </w:p>
    <w:p w14:paraId="35B446C3" w14:textId="600B6EEB" w:rsidR="00CB731B" w:rsidRDefault="00CB731B" w:rsidP="00DB49C8">
      <w:pPr>
        <w:spacing w:after="0" w:line="252" w:lineRule="auto"/>
        <w:contextualSpacing/>
        <w:rPr>
          <w:rFonts w:ascii="Arial" w:hAnsi="Arial" w:cs="Arial"/>
          <w:lang w:val="en-US" w:eastAsia="zh-CN"/>
        </w:rPr>
      </w:pPr>
    </w:p>
    <w:p w14:paraId="31AB2389" w14:textId="4E97EABD" w:rsidR="00CB731B" w:rsidRDefault="00584769" w:rsidP="00DB49C8">
      <w:pPr>
        <w:spacing w:after="0" w:line="252" w:lineRule="auto"/>
        <w:contextualSpacing/>
        <w:rPr>
          <w:rFonts w:ascii="Arial" w:hAnsi="Arial" w:cs="Arial"/>
          <w:lang w:val="en-US" w:eastAsia="zh-CN"/>
        </w:rPr>
      </w:pPr>
      <w:r>
        <w:rPr>
          <w:rFonts w:ascii="Arial" w:hAnsi="Arial" w:cs="Arial"/>
          <w:lang w:val="en-US" w:eastAsia="zh-CN"/>
        </w:rPr>
        <w:t>F</w:t>
      </w:r>
      <w:r w:rsidR="00920D16">
        <w:rPr>
          <w:rFonts w:ascii="Arial" w:hAnsi="Arial" w:cs="Arial"/>
          <w:lang w:val="en-US" w:eastAsia="zh-CN"/>
        </w:rPr>
        <w:t xml:space="preserve">rom complexity point of view </w:t>
      </w:r>
      <w:r>
        <w:rPr>
          <w:rFonts w:ascii="Arial" w:hAnsi="Arial" w:cs="Arial"/>
          <w:lang w:val="en-US" w:eastAsia="zh-CN"/>
        </w:rPr>
        <w:t xml:space="preserve">SUL capabilities </w:t>
      </w:r>
    </w:p>
    <w:p w14:paraId="6E37049E" w14:textId="4FB923A0" w:rsidR="00920D16" w:rsidRDefault="00920D16" w:rsidP="00DB49C8">
      <w:pPr>
        <w:spacing w:after="0" w:line="252" w:lineRule="auto"/>
        <w:contextualSpacing/>
        <w:rPr>
          <w:rFonts w:ascii="Arial" w:hAnsi="Arial" w:cs="Arial"/>
          <w:lang w:val="en-US" w:eastAsia="zh-CN"/>
        </w:rPr>
      </w:pPr>
    </w:p>
    <w:p w14:paraId="7275B0EF" w14:textId="7311E140" w:rsidR="00584769" w:rsidRDefault="00584769" w:rsidP="00DB49C8">
      <w:pPr>
        <w:spacing w:after="0" w:line="252" w:lineRule="auto"/>
        <w:contextualSpacing/>
        <w:rPr>
          <w:rFonts w:ascii="Arial" w:hAnsi="Arial" w:cs="Arial"/>
          <w:lang w:val="en-US" w:eastAsia="zh-CN"/>
        </w:rPr>
      </w:pPr>
      <w:r>
        <w:rPr>
          <w:rFonts w:ascii="Arial" w:hAnsi="Arial" w:cs="Arial"/>
          <w:lang w:val="en-US" w:eastAsia="zh-CN"/>
        </w:rPr>
        <w:t xml:space="preserve">6-16 requires </w:t>
      </w:r>
      <w:r w:rsidR="00391514">
        <w:rPr>
          <w:rFonts w:ascii="Arial" w:hAnsi="Arial" w:cs="Arial"/>
          <w:lang w:val="en-US" w:eastAsia="zh-CN"/>
        </w:rPr>
        <w:t xml:space="preserve">two </w:t>
      </w:r>
      <w:r w:rsidR="00A30BDB">
        <w:rPr>
          <w:rFonts w:ascii="Arial" w:hAnsi="Arial" w:cs="Arial"/>
          <w:lang w:val="en-US" w:eastAsia="zh-CN"/>
        </w:rPr>
        <w:t>transmit chain being active</w:t>
      </w:r>
      <w:r w:rsidR="00391514">
        <w:rPr>
          <w:rFonts w:ascii="Arial" w:hAnsi="Arial" w:cs="Arial"/>
          <w:lang w:val="en-US" w:eastAsia="zh-CN"/>
        </w:rPr>
        <w:t xml:space="preserve"> </w:t>
      </w:r>
      <w:r w:rsidR="00984325">
        <w:rPr>
          <w:rFonts w:ascii="Arial" w:hAnsi="Arial" w:cs="Arial"/>
          <w:lang w:val="en-US" w:eastAsia="zh-CN"/>
        </w:rPr>
        <w:t xml:space="preserve">because </w:t>
      </w:r>
      <w:proofErr w:type="gramStart"/>
      <w:r w:rsidR="00984325">
        <w:rPr>
          <w:rFonts w:ascii="Arial" w:hAnsi="Arial" w:cs="Arial"/>
          <w:lang w:val="en-US" w:eastAsia="zh-CN"/>
        </w:rPr>
        <w:t>e.g.</w:t>
      </w:r>
      <w:proofErr w:type="gramEnd"/>
      <w:r w:rsidR="00984325">
        <w:rPr>
          <w:rFonts w:ascii="Arial" w:hAnsi="Arial" w:cs="Arial"/>
          <w:lang w:val="en-US" w:eastAsia="zh-CN"/>
        </w:rPr>
        <w:t xml:space="preserve"> PUSCH and PUCCH can occur back-2-back on different UL carriers</w:t>
      </w:r>
      <w:r w:rsidR="000D2AE0">
        <w:rPr>
          <w:rFonts w:ascii="Arial" w:hAnsi="Arial" w:cs="Arial"/>
          <w:lang w:val="en-US" w:eastAsia="zh-CN"/>
        </w:rPr>
        <w:t xml:space="preserve">, without any </w:t>
      </w:r>
      <w:r w:rsidR="000B685F">
        <w:rPr>
          <w:rFonts w:ascii="Arial" w:hAnsi="Arial" w:cs="Arial"/>
          <w:lang w:val="en-US" w:eastAsia="zh-CN"/>
        </w:rPr>
        <w:t xml:space="preserve">switching </w:t>
      </w:r>
      <w:r w:rsidR="000D2AE0">
        <w:rPr>
          <w:rFonts w:ascii="Arial" w:hAnsi="Arial" w:cs="Arial"/>
          <w:lang w:val="en-US" w:eastAsia="zh-CN"/>
        </w:rPr>
        <w:t>gap</w:t>
      </w:r>
      <w:r w:rsidR="00984325">
        <w:rPr>
          <w:rFonts w:ascii="Arial" w:hAnsi="Arial" w:cs="Arial"/>
          <w:lang w:val="en-US" w:eastAsia="zh-CN"/>
        </w:rPr>
        <w:t xml:space="preserve"> -&gt; increases </w:t>
      </w:r>
      <w:r w:rsidR="00DB2458">
        <w:rPr>
          <w:rFonts w:ascii="Arial" w:hAnsi="Arial" w:cs="Arial"/>
          <w:lang w:val="en-US" w:eastAsia="zh-CN"/>
        </w:rPr>
        <w:t>the price of RedCap</w:t>
      </w:r>
      <w:r w:rsidR="008D12C7">
        <w:rPr>
          <w:rFonts w:ascii="Arial" w:hAnsi="Arial" w:cs="Arial"/>
          <w:lang w:val="en-US" w:eastAsia="zh-CN"/>
        </w:rPr>
        <w:t xml:space="preserve"> UE</w:t>
      </w:r>
      <w:r w:rsidR="00DB2458">
        <w:rPr>
          <w:rFonts w:ascii="Arial" w:hAnsi="Arial" w:cs="Arial"/>
          <w:lang w:val="en-US" w:eastAsia="zh-CN"/>
        </w:rPr>
        <w:t xml:space="preserve"> and increase</w:t>
      </w:r>
      <w:r w:rsidR="008D12C7">
        <w:rPr>
          <w:rFonts w:ascii="Arial" w:hAnsi="Arial" w:cs="Arial"/>
          <w:lang w:val="en-US" w:eastAsia="zh-CN"/>
        </w:rPr>
        <w:t>s</w:t>
      </w:r>
      <w:r w:rsidR="00DB2458">
        <w:rPr>
          <w:rFonts w:ascii="Arial" w:hAnsi="Arial" w:cs="Arial"/>
          <w:lang w:val="en-US" w:eastAsia="zh-CN"/>
        </w:rPr>
        <w:t xml:space="preserve"> power consumption</w:t>
      </w:r>
      <w:r w:rsidR="008D12C7">
        <w:rPr>
          <w:rFonts w:ascii="Arial" w:hAnsi="Arial" w:cs="Arial"/>
          <w:lang w:val="en-US" w:eastAsia="zh-CN"/>
        </w:rPr>
        <w:t>.</w:t>
      </w:r>
    </w:p>
    <w:p w14:paraId="0C987F47" w14:textId="3F6E6928" w:rsidR="00920D16" w:rsidRDefault="00920D16" w:rsidP="00DB49C8">
      <w:pPr>
        <w:spacing w:after="0" w:line="252" w:lineRule="auto"/>
        <w:contextualSpacing/>
        <w:rPr>
          <w:rFonts w:ascii="Arial" w:hAnsi="Arial" w:cs="Arial"/>
          <w:lang w:val="en-US" w:eastAsia="zh-CN"/>
        </w:rPr>
      </w:pPr>
      <w:r>
        <w:rPr>
          <w:rFonts w:ascii="Arial" w:hAnsi="Arial" w:cs="Arial"/>
          <w:lang w:val="en-US" w:eastAsia="zh-CN"/>
        </w:rPr>
        <w:t xml:space="preserve">6-17 requires </w:t>
      </w:r>
      <w:r w:rsidR="004F7532">
        <w:rPr>
          <w:rFonts w:ascii="Arial" w:hAnsi="Arial" w:cs="Arial"/>
          <w:lang w:val="en-US" w:eastAsia="zh-CN"/>
        </w:rPr>
        <w:t>support of mixed SCS between UL and DL</w:t>
      </w:r>
      <w:r w:rsidR="00054D80">
        <w:rPr>
          <w:rFonts w:ascii="Arial" w:hAnsi="Arial" w:cs="Arial"/>
          <w:lang w:val="en-US" w:eastAsia="zh-CN"/>
        </w:rPr>
        <w:t xml:space="preserve"> -&gt; increased complexity in UE, otherwise not needed for single-cell</w:t>
      </w:r>
      <w:r w:rsidR="000B685F">
        <w:rPr>
          <w:rFonts w:ascii="Arial" w:hAnsi="Arial" w:cs="Arial"/>
          <w:lang w:val="en-US" w:eastAsia="zh-CN"/>
        </w:rPr>
        <w:t xml:space="preserve"> RedCap UEs</w:t>
      </w:r>
      <w:r w:rsidR="00291EDB">
        <w:rPr>
          <w:rFonts w:ascii="Arial" w:hAnsi="Arial" w:cs="Arial"/>
          <w:lang w:val="en-US" w:eastAsia="zh-CN"/>
        </w:rPr>
        <w:t>.</w:t>
      </w:r>
    </w:p>
    <w:p w14:paraId="0AA4725E" w14:textId="3515352C" w:rsidR="007A7F12" w:rsidRDefault="007A7F12" w:rsidP="00DB49C8">
      <w:pPr>
        <w:spacing w:after="0" w:line="252" w:lineRule="auto"/>
        <w:contextualSpacing/>
        <w:rPr>
          <w:rFonts w:ascii="Arial" w:hAnsi="Arial" w:cs="Arial"/>
          <w:lang w:val="en-US" w:eastAsia="zh-CN"/>
        </w:rPr>
      </w:pPr>
      <w:r>
        <w:rPr>
          <w:rFonts w:ascii="Arial" w:hAnsi="Arial" w:cs="Arial"/>
          <w:lang w:val="en-US" w:eastAsia="zh-CN"/>
        </w:rPr>
        <w:t xml:space="preserve">6-18 requires support of two active BWPs </w:t>
      </w:r>
      <w:r w:rsidR="00054D80">
        <w:rPr>
          <w:rFonts w:ascii="Arial" w:hAnsi="Arial" w:cs="Arial"/>
          <w:lang w:val="en-US" w:eastAsia="zh-CN"/>
        </w:rPr>
        <w:t xml:space="preserve">-&gt; </w:t>
      </w:r>
      <w:r w:rsidR="000A3DAE">
        <w:rPr>
          <w:rFonts w:ascii="Arial" w:hAnsi="Arial" w:cs="Arial"/>
          <w:lang w:val="en-US" w:eastAsia="zh-CN"/>
        </w:rPr>
        <w:t>increases memory requirements in UE</w:t>
      </w:r>
    </w:p>
    <w:p w14:paraId="09A5990D" w14:textId="03A629A7" w:rsidR="00584769" w:rsidRDefault="00584769" w:rsidP="00DB49C8">
      <w:pPr>
        <w:spacing w:after="0" w:line="252" w:lineRule="auto"/>
        <w:contextualSpacing/>
        <w:rPr>
          <w:rFonts w:ascii="Arial" w:hAnsi="Arial" w:cs="Arial"/>
          <w:lang w:val="en-US" w:eastAsia="zh-CN"/>
        </w:rPr>
      </w:pPr>
      <w:r>
        <w:rPr>
          <w:rFonts w:ascii="Arial" w:hAnsi="Arial" w:cs="Arial"/>
          <w:lang w:val="en-US" w:eastAsia="zh-CN"/>
        </w:rPr>
        <w:t xml:space="preserve">6-19 requires </w:t>
      </w:r>
      <w:r w:rsidR="00291EDB">
        <w:rPr>
          <w:rFonts w:ascii="Arial" w:hAnsi="Arial" w:cs="Arial"/>
          <w:lang w:val="en-US" w:eastAsia="zh-CN"/>
        </w:rPr>
        <w:t xml:space="preserve">support for </w:t>
      </w:r>
      <w:r w:rsidR="00C121D2">
        <w:rPr>
          <w:rFonts w:ascii="Arial" w:hAnsi="Arial" w:cs="Arial"/>
          <w:lang w:val="en-US" w:eastAsia="zh-CN"/>
        </w:rPr>
        <w:t>simultaneous</w:t>
      </w:r>
      <w:r>
        <w:rPr>
          <w:rFonts w:ascii="Arial" w:hAnsi="Arial" w:cs="Arial"/>
          <w:lang w:val="en-US" w:eastAsia="zh-CN"/>
        </w:rPr>
        <w:t xml:space="preserve"> </w:t>
      </w:r>
      <w:r w:rsidR="00C121D2">
        <w:rPr>
          <w:rFonts w:ascii="Arial" w:hAnsi="Arial" w:cs="Arial"/>
          <w:lang w:val="en-US" w:eastAsia="zh-CN"/>
        </w:rPr>
        <w:t xml:space="preserve">transmission of </w:t>
      </w:r>
      <w:proofErr w:type="gramStart"/>
      <w:r w:rsidR="00C121D2">
        <w:rPr>
          <w:rFonts w:ascii="Arial" w:hAnsi="Arial" w:cs="Arial"/>
          <w:lang w:val="en-US" w:eastAsia="zh-CN"/>
        </w:rPr>
        <w:t>e.g.</w:t>
      </w:r>
      <w:proofErr w:type="gramEnd"/>
      <w:r w:rsidR="00C121D2">
        <w:rPr>
          <w:rFonts w:ascii="Arial" w:hAnsi="Arial" w:cs="Arial"/>
          <w:lang w:val="en-US" w:eastAsia="zh-CN"/>
        </w:rPr>
        <w:t xml:space="preserve"> SRS on one carrier and </w:t>
      </w:r>
      <w:r w:rsidR="0095485F">
        <w:rPr>
          <w:rFonts w:ascii="Arial" w:hAnsi="Arial" w:cs="Arial"/>
          <w:lang w:val="en-US" w:eastAsia="zh-CN"/>
        </w:rPr>
        <w:t xml:space="preserve">e.g. </w:t>
      </w:r>
      <w:r w:rsidR="00C121D2">
        <w:rPr>
          <w:rFonts w:ascii="Arial" w:hAnsi="Arial" w:cs="Arial"/>
          <w:lang w:val="en-US" w:eastAsia="zh-CN"/>
        </w:rPr>
        <w:t xml:space="preserve">PUSCH </w:t>
      </w:r>
      <w:r w:rsidR="0095485F">
        <w:rPr>
          <w:rFonts w:ascii="Arial" w:hAnsi="Arial" w:cs="Arial"/>
          <w:lang w:val="en-US" w:eastAsia="zh-CN"/>
        </w:rPr>
        <w:t>on</w:t>
      </w:r>
      <w:r w:rsidR="00C121D2">
        <w:rPr>
          <w:rFonts w:ascii="Arial" w:hAnsi="Arial" w:cs="Arial"/>
          <w:lang w:val="en-US" w:eastAsia="zh-CN"/>
        </w:rPr>
        <w:t xml:space="preserve"> other carrier.</w:t>
      </w:r>
    </w:p>
    <w:p w14:paraId="00B2B768" w14:textId="77777777" w:rsidR="00920D16" w:rsidRDefault="00920D16" w:rsidP="00DB49C8">
      <w:pPr>
        <w:spacing w:after="0" w:line="252" w:lineRule="auto"/>
        <w:contextualSpacing/>
        <w:rPr>
          <w:rFonts w:ascii="Arial" w:hAnsi="Arial" w:cs="Arial"/>
          <w:lang w:val="en-US" w:eastAsia="zh-CN"/>
        </w:rPr>
      </w:pPr>
    </w:p>
    <w:tbl>
      <w:tblPr>
        <w:tblpPr w:leftFromText="141" w:rightFromText="14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60"/>
        <w:gridCol w:w="2543"/>
        <w:gridCol w:w="986"/>
        <w:gridCol w:w="1659"/>
        <w:gridCol w:w="1177"/>
      </w:tblGrid>
      <w:tr w:rsidR="0033478F" w14:paraId="1B0012EA" w14:textId="77777777" w:rsidTr="0033478F">
        <w:tc>
          <w:tcPr>
            <w:tcW w:w="704" w:type="dxa"/>
            <w:hideMark/>
          </w:tcPr>
          <w:p w14:paraId="6B77938D" w14:textId="77777777" w:rsidR="0033478F" w:rsidRDefault="0033478F" w:rsidP="0033478F">
            <w:pPr>
              <w:pStyle w:val="TAL"/>
            </w:pPr>
            <w:r>
              <w:t>6-16</w:t>
            </w:r>
          </w:p>
        </w:tc>
        <w:tc>
          <w:tcPr>
            <w:tcW w:w="2560" w:type="dxa"/>
            <w:hideMark/>
          </w:tcPr>
          <w:p w14:paraId="6564734B" w14:textId="77777777" w:rsidR="0033478F" w:rsidRDefault="0033478F" w:rsidP="0033478F">
            <w:pPr>
              <w:pStyle w:val="TAL"/>
            </w:pPr>
            <w:r>
              <w:t>Supplemental uplink</w:t>
            </w:r>
          </w:p>
        </w:tc>
        <w:tc>
          <w:tcPr>
            <w:tcW w:w="2543" w:type="dxa"/>
            <w:hideMark/>
          </w:tcPr>
          <w:p w14:paraId="59A7F3D0" w14:textId="77777777" w:rsidR="0033478F" w:rsidRDefault="0033478F" w:rsidP="0033478F">
            <w:pPr>
              <w:pStyle w:val="TAL"/>
            </w:pPr>
            <w:r>
              <w:t>1) RACH, PUSCH, PUCCH, SRS operations in a band combination including SUL</w:t>
            </w:r>
          </w:p>
          <w:p w14:paraId="1B415E29" w14:textId="77777777" w:rsidR="0033478F" w:rsidRDefault="0033478F" w:rsidP="0033478F">
            <w:pPr>
              <w:pStyle w:val="TAL"/>
            </w:pPr>
            <w:r>
              <w:t xml:space="preserve">2) Supplemental uplink with same numerology between SUL and </w:t>
            </w:r>
            <w:proofErr w:type="gramStart"/>
            <w:r>
              <w:t>non SUL</w:t>
            </w:r>
            <w:proofErr w:type="gramEnd"/>
            <w:r>
              <w:t xml:space="preserve"> carriers</w:t>
            </w:r>
          </w:p>
        </w:tc>
        <w:tc>
          <w:tcPr>
            <w:tcW w:w="986" w:type="dxa"/>
            <w:hideMark/>
          </w:tcPr>
          <w:p w14:paraId="35C61E71" w14:textId="77777777" w:rsidR="0033478F" w:rsidRDefault="0033478F" w:rsidP="0033478F">
            <w:pPr>
              <w:pStyle w:val="TAL"/>
              <w:rPr>
                <w:strike/>
                <w:color w:val="FF0000"/>
              </w:rPr>
            </w:pPr>
            <w:r w:rsidRPr="00C5054E">
              <w:rPr>
                <w:strike/>
                <w:color w:val="FF0000"/>
              </w:rPr>
              <w:t>6-15</w:t>
            </w:r>
          </w:p>
          <w:p w14:paraId="0C8A9CD6" w14:textId="77777777" w:rsidR="0033478F" w:rsidRDefault="0033478F" w:rsidP="0033478F">
            <w:pPr>
              <w:pStyle w:val="TAL"/>
              <w:rPr>
                <w:color w:val="FF0000"/>
              </w:rPr>
            </w:pPr>
            <w:r>
              <w:rPr>
                <w:color w:val="FF0000"/>
              </w:rPr>
              <w:t>RF&amp;RRM</w:t>
            </w:r>
          </w:p>
          <w:p w14:paraId="3CAF71AB" w14:textId="77777777" w:rsidR="0033478F" w:rsidRPr="006357AD" w:rsidRDefault="0033478F" w:rsidP="0033478F">
            <w:pPr>
              <w:pStyle w:val="TAL"/>
            </w:pPr>
            <w:r w:rsidRPr="006357AD">
              <w:rPr>
                <w:color w:val="FF0000"/>
              </w:rPr>
              <w:t>1-11</w:t>
            </w:r>
          </w:p>
        </w:tc>
        <w:tc>
          <w:tcPr>
            <w:tcW w:w="0" w:type="auto"/>
            <w:hideMark/>
          </w:tcPr>
          <w:p w14:paraId="31A8823E" w14:textId="77777777" w:rsidR="0033478F" w:rsidRDefault="0033478F" w:rsidP="0033478F">
            <w:pPr>
              <w:pStyle w:val="TAL"/>
            </w:pPr>
            <w:r>
              <w:t>This is conditioned on the support of SUL band combination(s).</w:t>
            </w:r>
          </w:p>
        </w:tc>
        <w:tc>
          <w:tcPr>
            <w:tcW w:w="0" w:type="auto"/>
            <w:hideMark/>
          </w:tcPr>
          <w:p w14:paraId="28994530" w14:textId="77777777" w:rsidR="0033478F" w:rsidRDefault="0033478F" w:rsidP="0033478F">
            <w:pPr>
              <w:pStyle w:val="TAL"/>
            </w:pPr>
            <w:r>
              <w:t>Optional with capability signalling</w:t>
            </w:r>
          </w:p>
        </w:tc>
      </w:tr>
      <w:tr w:rsidR="0033478F" w14:paraId="5211CC9F" w14:textId="77777777" w:rsidTr="0033478F">
        <w:trPr>
          <w:trHeight w:val="1675"/>
        </w:trPr>
        <w:tc>
          <w:tcPr>
            <w:tcW w:w="704" w:type="dxa"/>
            <w:hideMark/>
          </w:tcPr>
          <w:p w14:paraId="6CE251A1" w14:textId="77777777" w:rsidR="0033478F" w:rsidRDefault="0033478F" w:rsidP="0033478F">
            <w:pPr>
              <w:pStyle w:val="TAL"/>
            </w:pPr>
            <w:r>
              <w:t>6-17</w:t>
            </w:r>
          </w:p>
        </w:tc>
        <w:tc>
          <w:tcPr>
            <w:tcW w:w="2560" w:type="dxa"/>
            <w:hideMark/>
          </w:tcPr>
          <w:p w14:paraId="4162774A" w14:textId="77777777" w:rsidR="0033478F" w:rsidRDefault="0033478F" w:rsidP="0033478F">
            <w:pPr>
              <w:pStyle w:val="TAL"/>
            </w:pPr>
            <w:r>
              <w:t xml:space="preserve">Supplemental uplink with different numerologies between SUL and </w:t>
            </w:r>
            <w:proofErr w:type="gramStart"/>
            <w:r>
              <w:t>non SUL</w:t>
            </w:r>
            <w:proofErr w:type="gramEnd"/>
            <w:r>
              <w:t xml:space="preserve"> carriers</w:t>
            </w:r>
          </w:p>
        </w:tc>
        <w:tc>
          <w:tcPr>
            <w:tcW w:w="2543" w:type="dxa"/>
            <w:hideMark/>
          </w:tcPr>
          <w:p w14:paraId="798717A3" w14:textId="77777777" w:rsidR="0033478F" w:rsidRDefault="0033478F" w:rsidP="0033478F">
            <w:pPr>
              <w:pStyle w:val="TAL"/>
            </w:pPr>
            <w:r>
              <w:t xml:space="preserve">Different numerologies between SUL and </w:t>
            </w:r>
            <w:proofErr w:type="gramStart"/>
            <w:r>
              <w:t>non SUL</w:t>
            </w:r>
            <w:proofErr w:type="gramEnd"/>
          </w:p>
        </w:tc>
        <w:tc>
          <w:tcPr>
            <w:tcW w:w="986" w:type="dxa"/>
            <w:hideMark/>
          </w:tcPr>
          <w:p w14:paraId="4EA2CC8A" w14:textId="77777777" w:rsidR="0033478F" w:rsidRDefault="0033478F" w:rsidP="0033478F">
            <w:pPr>
              <w:pStyle w:val="TAL"/>
            </w:pPr>
            <w:r>
              <w:t>6-16</w:t>
            </w:r>
          </w:p>
        </w:tc>
        <w:tc>
          <w:tcPr>
            <w:tcW w:w="0" w:type="auto"/>
            <w:hideMark/>
          </w:tcPr>
          <w:p w14:paraId="568D9B94" w14:textId="77777777" w:rsidR="0033478F" w:rsidRDefault="0033478F" w:rsidP="0033478F">
            <w:pPr>
              <w:pStyle w:val="TAL"/>
            </w:pPr>
            <w:r>
              <w:t>This is conditioned on the support of SUL band combination(s).</w:t>
            </w:r>
          </w:p>
        </w:tc>
        <w:tc>
          <w:tcPr>
            <w:tcW w:w="0" w:type="auto"/>
            <w:hideMark/>
          </w:tcPr>
          <w:p w14:paraId="1196679E" w14:textId="77777777" w:rsidR="0033478F" w:rsidRDefault="0033478F" w:rsidP="0033478F">
            <w:pPr>
              <w:pStyle w:val="TAL"/>
            </w:pPr>
            <w:r>
              <w:t>Mandatory with capability signalling</w:t>
            </w:r>
          </w:p>
        </w:tc>
      </w:tr>
      <w:tr w:rsidR="0033478F" w14:paraId="5562202E" w14:textId="77777777" w:rsidTr="0033478F">
        <w:tc>
          <w:tcPr>
            <w:tcW w:w="704" w:type="dxa"/>
            <w:hideMark/>
          </w:tcPr>
          <w:p w14:paraId="0FE3E0C2" w14:textId="77777777" w:rsidR="0033478F" w:rsidRDefault="0033478F" w:rsidP="0033478F">
            <w:pPr>
              <w:pStyle w:val="TAL"/>
            </w:pPr>
            <w:r>
              <w:t>6-18</w:t>
            </w:r>
          </w:p>
        </w:tc>
        <w:tc>
          <w:tcPr>
            <w:tcW w:w="2560" w:type="dxa"/>
            <w:hideMark/>
          </w:tcPr>
          <w:p w14:paraId="343222A8" w14:textId="77777777" w:rsidR="0033478F" w:rsidRDefault="0033478F" w:rsidP="0033478F">
            <w:pPr>
              <w:pStyle w:val="TAL"/>
            </w:pPr>
            <w:r>
              <w:t>Supplemental uplink with dynamic switch</w:t>
            </w:r>
          </w:p>
        </w:tc>
        <w:tc>
          <w:tcPr>
            <w:tcW w:w="2543" w:type="dxa"/>
            <w:hideMark/>
          </w:tcPr>
          <w:p w14:paraId="02685902" w14:textId="77777777" w:rsidR="0033478F" w:rsidRDefault="0033478F" w:rsidP="0033478F">
            <w:pPr>
              <w:pStyle w:val="TAL"/>
            </w:pPr>
            <w:r>
              <w:t>DCI based selection of PUSCH carrier</w:t>
            </w:r>
          </w:p>
        </w:tc>
        <w:tc>
          <w:tcPr>
            <w:tcW w:w="986" w:type="dxa"/>
            <w:hideMark/>
          </w:tcPr>
          <w:p w14:paraId="782B4A42" w14:textId="77777777" w:rsidR="0033478F" w:rsidRDefault="0033478F" w:rsidP="0033478F">
            <w:pPr>
              <w:pStyle w:val="TAL"/>
            </w:pPr>
            <w:r>
              <w:t>6-16</w:t>
            </w:r>
          </w:p>
        </w:tc>
        <w:tc>
          <w:tcPr>
            <w:tcW w:w="0" w:type="auto"/>
            <w:hideMark/>
          </w:tcPr>
          <w:p w14:paraId="2FCCD073" w14:textId="77777777" w:rsidR="0033478F" w:rsidRDefault="0033478F" w:rsidP="0033478F">
            <w:pPr>
              <w:pStyle w:val="TAL"/>
            </w:pPr>
            <w:r w:rsidRPr="00C5054E">
              <w:rPr>
                <w:color w:val="FF0000"/>
              </w:rPr>
              <w:t>T</w:t>
            </w:r>
            <w:r>
              <w:t>his is conditioned on the support of SUL band combination(s).</w:t>
            </w:r>
          </w:p>
        </w:tc>
        <w:tc>
          <w:tcPr>
            <w:tcW w:w="0" w:type="auto"/>
            <w:hideMark/>
          </w:tcPr>
          <w:p w14:paraId="5F6589BE" w14:textId="77777777" w:rsidR="0033478F" w:rsidRDefault="0033478F" w:rsidP="0033478F">
            <w:pPr>
              <w:pStyle w:val="TAL"/>
            </w:pPr>
            <w:r>
              <w:t>Optional with capability signalling</w:t>
            </w:r>
          </w:p>
        </w:tc>
      </w:tr>
      <w:tr w:rsidR="0033478F" w14:paraId="7FA54FFF" w14:textId="77777777" w:rsidTr="0033478F">
        <w:tc>
          <w:tcPr>
            <w:tcW w:w="704" w:type="dxa"/>
            <w:hideMark/>
          </w:tcPr>
          <w:p w14:paraId="30795C9A" w14:textId="77777777" w:rsidR="0033478F" w:rsidRDefault="0033478F" w:rsidP="0033478F">
            <w:pPr>
              <w:pStyle w:val="TAL"/>
            </w:pPr>
            <w:r>
              <w:t>6-19</w:t>
            </w:r>
          </w:p>
        </w:tc>
        <w:tc>
          <w:tcPr>
            <w:tcW w:w="2560" w:type="dxa"/>
            <w:hideMark/>
          </w:tcPr>
          <w:p w14:paraId="3AE25C42" w14:textId="77777777" w:rsidR="0033478F" w:rsidRDefault="0033478F" w:rsidP="0033478F">
            <w:pPr>
              <w:pStyle w:val="TAL"/>
            </w:pPr>
            <w:r>
              <w:t>Simultaneous transmission of SRS on an SUL/non-SUL carrier and PUSCH/PUCCH/SRS on the other UL carrier in the same cell</w:t>
            </w:r>
          </w:p>
        </w:tc>
        <w:tc>
          <w:tcPr>
            <w:tcW w:w="2543" w:type="dxa"/>
            <w:hideMark/>
          </w:tcPr>
          <w:p w14:paraId="18FA216D" w14:textId="77777777" w:rsidR="0033478F" w:rsidRDefault="0033478F" w:rsidP="0033478F">
            <w:pPr>
              <w:pStyle w:val="TAL"/>
            </w:pPr>
            <w:r>
              <w:t>Simultaneous transmission of SRS on an SUL/non-SUL carrier and PUSCH/PUCCH/SRS on the other UL carrier in the same cell</w:t>
            </w:r>
          </w:p>
        </w:tc>
        <w:tc>
          <w:tcPr>
            <w:tcW w:w="986" w:type="dxa"/>
            <w:hideMark/>
          </w:tcPr>
          <w:p w14:paraId="4EE11715" w14:textId="77777777" w:rsidR="0033478F" w:rsidRDefault="0033478F" w:rsidP="0033478F">
            <w:pPr>
              <w:pStyle w:val="TAL"/>
            </w:pPr>
            <w:r>
              <w:t>6-16</w:t>
            </w:r>
          </w:p>
        </w:tc>
        <w:tc>
          <w:tcPr>
            <w:tcW w:w="0" w:type="auto"/>
          </w:tcPr>
          <w:p w14:paraId="2C3F5B38" w14:textId="77777777" w:rsidR="0033478F" w:rsidRDefault="0033478F" w:rsidP="0033478F">
            <w:pPr>
              <w:pStyle w:val="TAL"/>
            </w:pPr>
          </w:p>
        </w:tc>
        <w:tc>
          <w:tcPr>
            <w:tcW w:w="0" w:type="auto"/>
            <w:hideMark/>
          </w:tcPr>
          <w:p w14:paraId="159B3DFA" w14:textId="77777777" w:rsidR="0033478F" w:rsidRDefault="0033478F" w:rsidP="0033478F">
            <w:pPr>
              <w:pStyle w:val="TAL"/>
            </w:pPr>
            <w:r>
              <w:t>Optional with capability signalling</w:t>
            </w:r>
          </w:p>
        </w:tc>
      </w:tr>
    </w:tbl>
    <w:p w14:paraId="3A203013" w14:textId="7FE1213D" w:rsidR="00483FB8" w:rsidRDefault="00483FB8" w:rsidP="00DB49C8">
      <w:pPr>
        <w:spacing w:after="0" w:line="252" w:lineRule="auto"/>
        <w:contextualSpacing/>
        <w:rPr>
          <w:rFonts w:ascii="Arial" w:hAnsi="Arial" w:cs="Arial"/>
          <w:lang w:val="en-US" w:eastAsia="zh-CN"/>
        </w:rPr>
      </w:pPr>
    </w:p>
    <w:p w14:paraId="4ABBDC82" w14:textId="77777777" w:rsidR="0033478F" w:rsidRDefault="0033478F" w:rsidP="00DB49C8">
      <w:pPr>
        <w:spacing w:after="0" w:line="252" w:lineRule="auto"/>
        <w:contextualSpacing/>
        <w:rPr>
          <w:rFonts w:ascii="Arial" w:hAnsi="Arial" w:cs="Arial"/>
          <w:b/>
          <w:bCs/>
          <w:i/>
          <w:iCs/>
          <w:lang w:val="en-US" w:eastAsia="zh-CN"/>
        </w:rPr>
      </w:pPr>
    </w:p>
    <w:p w14:paraId="7AC52747" w14:textId="03FAE1FA" w:rsidR="00483FB8" w:rsidRPr="002517EE" w:rsidRDefault="007003A3" w:rsidP="00DB49C8">
      <w:pPr>
        <w:spacing w:after="0" w:line="252" w:lineRule="auto"/>
        <w:contextualSpacing/>
        <w:rPr>
          <w:i/>
          <w:iCs/>
          <w:lang w:val="en-US" w:eastAsia="zh-CN"/>
        </w:rPr>
      </w:pPr>
      <w:r w:rsidRPr="002517EE">
        <w:rPr>
          <w:b/>
          <w:bCs/>
          <w:i/>
          <w:iCs/>
          <w:lang w:val="en-US" w:eastAsia="zh-CN"/>
        </w:rPr>
        <w:t>Observation</w:t>
      </w:r>
      <w:r w:rsidR="00BA224A" w:rsidRPr="002517EE">
        <w:rPr>
          <w:b/>
          <w:bCs/>
          <w:i/>
          <w:iCs/>
          <w:lang w:val="en-US" w:eastAsia="zh-CN"/>
        </w:rPr>
        <w:t>-1</w:t>
      </w:r>
      <w:r w:rsidRPr="002517EE">
        <w:rPr>
          <w:b/>
          <w:bCs/>
          <w:i/>
          <w:iCs/>
          <w:lang w:val="en-US" w:eastAsia="zh-CN"/>
        </w:rPr>
        <w:t>:</w:t>
      </w:r>
      <w:r w:rsidRPr="002517EE">
        <w:rPr>
          <w:i/>
          <w:iCs/>
          <w:lang w:val="en-US" w:eastAsia="zh-CN"/>
        </w:rPr>
        <w:t xml:space="preserve"> </w:t>
      </w:r>
      <w:r w:rsidR="003C459A" w:rsidRPr="002517EE">
        <w:rPr>
          <w:i/>
          <w:iCs/>
          <w:lang w:val="en-US" w:eastAsia="zh-CN"/>
        </w:rPr>
        <w:t>SUL capabilities 6-</w:t>
      </w:r>
      <w:r w:rsidR="00D94504" w:rsidRPr="002517EE">
        <w:rPr>
          <w:i/>
          <w:iCs/>
          <w:lang w:val="en-US" w:eastAsia="zh-CN"/>
        </w:rPr>
        <w:t>16 through</w:t>
      </w:r>
      <w:r w:rsidR="003C459A" w:rsidRPr="002517EE">
        <w:rPr>
          <w:i/>
          <w:iCs/>
          <w:lang w:val="en-US" w:eastAsia="zh-CN"/>
        </w:rPr>
        <w:t xml:space="preserve"> </w:t>
      </w:r>
      <w:r w:rsidR="00D94504" w:rsidRPr="002517EE">
        <w:rPr>
          <w:i/>
          <w:iCs/>
          <w:lang w:val="en-US" w:eastAsia="zh-CN"/>
        </w:rPr>
        <w:t xml:space="preserve">6-19 </w:t>
      </w:r>
      <w:r w:rsidR="00BA224A" w:rsidRPr="002517EE">
        <w:rPr>
          <w:i/>
          <w:iCs/>
          <w:lang w:val="en-US" w:eastAsia="zh-CN"/>
        </w:rPr>
        <w:t>require capabilities which normally would not need to be required for non-CA UE</w:t>
      </w:r>
      <w:r w:rsidR="00D94504" w:rsidRPr="002517EE">
        <w:rPr>
          <w:i/>
          <w:iCs/>
          <w:lang w:val="en-US" w:eastAsia="zh-CN"/>
        </w:rPr>
        <w:t xml:space="preserve"> and </w:t>
      </w:r>
      <w:r w:rsidR="00BF498C" w:rsidRPr="002517EE">
        <w:rPr>
          <w:i/>
          <w:iCs/>
          <w:lang w:val="en-US" w:eastAsia="zh-CN"/>
        </w:rPr>
        <w:t xml:space="preserve">these </w:t>
      </w:r>
      <w:r w:rsidR="00D94504" w:rsidRPr="002517EE">
        <w:rPr>
          <w:i/>
          <w:iCs/>
          <w:lang w:val="en-US" w:eastAsia="zh-CN"/>
        </w:rPr>
        <w:t>increase the price and power consumption of a</w:t>
      </w:r>
      <w:r w:rsidR="00BF498C" w:rsidRPr="002517EE">
        <w:rPr>
          <w:i/>
          <w:iCs/>
          <w:lang w:val="en-US" w:eastAsia="zh-CN"/>
        </w:rPr>
        <w:t xml:space="preserve"> RedCap</w:t>
      </w:r>
      <w:r w:rsidR="00D94504" w:rsidRPr="002517EE">
        <w:rPr>
          <w:i/>
          <w:iCs/>
          <w:lang w:val="en-US" w:eastAsia="zh-CN"/>
        </w:rPr>
        <w:t xml:space="preserve"> UE.</w:t>
      </w:r>
    </w:p>
    <w:p w14:paraId="6048F761" w14:textId="77777777" w:rsidR="007003A3" w:rsidRDefault="007003A3" w:rsidP="00DB49C8">
      <w:pPr>
        <w:spacing w:after="0" w:line="252" w:lineRule="auto"/>
        <w:contextualSpacing/>
        <w:rPr>
          <w:rFonts w:ascii="Arial" w:hAnsi="Arial" w:cs="Arial"/>
          <w:lang w:val="en-US" w:eastAsia="zh-CN"/>
        </w:rPr>
      </w:pPr>
    </w:p>
    <w:p w14:paraId="11B58CB5" w14:textId="6FC1CAA1" w:rsidR="00A944A9" w:rsidRDefault="00A944A9" w:rsidP="00220FE4">
      <w:pPr>
        <w:spacing w:after="0" w:line="252" w:lineRule="auto"/>
        <w:ind w:left="1440" w:hanging="1440"/>
        <w:contextualSpacing/>
        <w:rPr>
          <w:rFonts w:ascii="Arial" w:hAnsi="Arial" w:cs="Arial"/>
          <w:lang w:eastAsia="zh-CN"/>
        </w:rPr>
      </w:pPr>
    </w:p>
    <w:p w14:paraId="458BC0AD" w14:textId="1D6B8C4F" w:rsidR="00522BD8" w:rsidRDefault="00522BD8" w:rsidP="00280062">
      <w:pPr>
        <w:spacing w:after="0" w:line="252" w:lineRule="auto"/>
        <w:contextualSpacing/>
        <w:rPr>
          <w:rFonts w:ascii="Arial" w:hAnsi="Arial" w:cs="Arial"/>
          <w:lang w:eastAsia="zh-CN"/>
        </w:rPr>
      </w:pPr>
    </w:p>
    <w:p w14:paraId="73ADF073" w14:textId="77777777" w:rsidR="008069A1" w:rsidRDefault="008069A1" w:rsidP="00220FE4">
      <w:pPr>
        <w:spacing w:after="0" w:line="252" w:lineRule="auto"/>
        <w:ind w:left="1440" w:hanging="1440"/>
        <w:contextualSpacing/>
        <w:rPr>
          <w:rFonts w:ascii="Arial" w:hAnsi="Arial" w:cs="Arial"/>
          <w:lang w:val="en-US" w:eastAsia="zh-CN"/>
        </w:rPr>
      </w:pPr>
    </w:p>
    <w:p w14:paraId="11A39B0F" w14:textId="04A82F96" w:rsidR="00523C2D" w:rsidRDefault="00523C2D" w:rsidP="00220FE4">
      <w:pPr>
        <w:spacing w:after="0" w:line="252" w:lineRule="auto"/>
        <w:ind w:left="1440" w:hanging="1440"/>
        <w:contextualSpacing/>
        <w:rPr>
          <w:rFonts w:ascii="Arial" w:hAnsi="Arial" w:cs="Arial"/>
          <w:lang w:val="en-US" w:eastAsia="zh-CN"/>
        </w:rPr>
      </w:pPr>
    </w:p>
    <w:p w14:paraId="122FBFC8" w14:textId="182B8FE9" w:rsidR="000411F5" w:rsidRPr="002517EE" w:rsidRDefault="0061429B" w:rsidP="00D96259">
      <w:pPr>
        <w:spacing w:after="0" w:line="252" w:lineRule="auto"/>
        <w:contextualSpacing/>
        <w:rPr>
          <w:lang w:eastAsia="zh-CN"/>
        </w:rPr>
      </w:pPr>
      <w:r w:rsidRPr="002517EE">
        <w:rPr>
          <w:lang w:eastAsia="zh-CN"/>
        </w:rPr>
        <w:t xml:space="preserve">On the other hand, we do understand that </w:t>
      </w:r>
      <w:r w:rsidR="009F47A4" w:rsidRPr="002517EE">
        <w:rPr>
          <w:lang w:eastAsia="zh-CN"/>
        </w:rPr>
        <w:t>SUL could offer improved UL Coverage</w:t>
      </w:r>
      <w:r w:rsidR="00963693" w:rsidRPr="002517EE">
        <w:rPr>
          <w:lang w:eastAsia="zh-CN"/>
        </w:rPr>
        <w:t xml:space="preserve"> if UL is transmitted on </w:t>
      </w:r>
      <w:r w:rsidR="007F0F31" w:rsidRPr="002517EE">
        <w:rPr>
          <w:lang w:eastAsia="zh-CN"/>
        </w:rPr>
        <w:t xml:space="preserve">lower band. </w:t>
      </w:r>
      <w:r w:rsidR="00237985" w:rsidRPr="002517EE">
        <w:rPr>
          <w:lang w:eastAsia="zh-CN"/>
        </w:rPr>
        <w:t xml:space="preserve">Therefore, </w:t>
      </w:r>
      <w:proofErr w:type="gramStart"/>
      <w:r w:rsidR="00237985" w:rsidRPr="002517EE">
        <w:rPr>
          <w:lang w:eastAsia="zh-CN"/>
        </w:rPr>
        <w:t>i</w:t>
      </w:r>
      <w:r w:rsidR="007F3409" w:rsidRPr="002517EE">
        <w:rPr>
          <w:lang w:eastAsia="zh-CN"/>
        </w:rPr>
        <w:t>n order to</w:t>
      </w:r>
      <w:proofErr w:type="gramEnd"/>
      <w:r w:rsidR="007F3409" w:rsidRPr="002517EE">
        <w:rPr>
          <w:lang w:eastAsia="zh-CN"/>
        </w:rPr>
        <w:t xml:space="preserve"> </w:t>
      </w:r>
      <w:r w:rsidR="000C1F07" w:rsidRPr="002517EE">
        <w:rPr>
          <w:lang w:eastAsia="zh-CN"/>
        </w:rPr>
        <w:t>enable</w:t>
      </w:r>
      <w:r w:rsidR="00237985" w:rsidRPr="002517EE">
        <w:rPr>
          <w:lang w:eastAsia="zh-CN"/>
        </w:rPr>
        <w:t xml:space="preserve"> low complexity</w:t>
      </w:r>
      <w:r w:rsidR="00B43C4D" w:rsidRPr="002517EE">
        <w:rPr>
          <w:lang w:eastAsia="zh-CN"/>
        </w:rPr>
        <w:t xml:space="preserve"> and</w:t>
      </w:r>
      <w:r w:rsidR="00237985" w:rsidRPr="002517EE">
        <w:rPr>
          <w:lang w:eastAsia="zh-CN"/>
        </w:rPr>
        <w:t xml:space="preserve"> low</w:t>
      </w:r>
      <w:r w:rsidR="00F558FE" w:rsidRPr="002517EE">
        <w:rPr>
          <w:lang w:eastAsia="zh-CN"/>
        </w:rPr>
        <w:t>-</w:t>
      </w:r>
      <w:r w:rsidR="00237985" w:rsidRPr="002517EE">
        <w:rPr>
          <w:lang w:eastAsia="zh-CN"/>
        </w:rPr>
        <w:t>cost implementation</w:t>
      </w:r>
      <w:r w:rsidR="009A4BB7" w:rsidRPr="002517EE">
        <w:rPr>
          <w:lang w:eastAsia="zh-CN"/>
        </w:rPr>
        <w:t xml:space="preserve"> of SUL</w:t>
      </w:r>
      <w:r w:rsidR="00B43C4D" w:rsidRPr="002517EE">
        <w:rPr>
          <w:lang w:eastAsia="zh-CN"/>
        </w:rPr>
        <w:t xml:space="preserve"> while still enabl</w:t>
      </w:r>
      <w:r w:rsidRPr="002517EE">
        <w:rPr>
          <w:lang w:eastAsia="zh-CN"/>
        </w:rPr>
        <w:t>ing</w:t>
      </w:r>
      <w:r w:rsidR="00B43C4D" w:rsidRPr="002517EE">
        <w:rPr>
          <w:lang w:eastAsia="zh-CN"/>
        </w:rPr>
        <w:t xml:space="preserve"> </w:t>
      </w:r>
      <w:r w:rsidR="00D40AEA" w:rsidRPr="002517EE">
        <w:rPr>
          <w:lang w:eastAsia="zh-CN"/>
        </w:rPr>
        <w:t>improved UL coverage for RedCap</w:t>
      </w:r>
      <w:r w:rsidR="009A4BB7" w:rsidRPr="002517EE">
        <w:rPr>
          <w:lang w:eastAsia="zh-CN"/>
        </w:rPr>
        <w:t xml:space="preserve"> UEs</w:t>
      </w:r>
      <w:r w:rsidR="004956E0">
        <w:rPr>
          <w:lang w:eastAsia="zh-CN"/>
        </w:rPr>
        <w:t xml:space="preserve"> on cell-edge</w:t>
      </w:r>
      <w:r w:rsidR="00D40AEA" w:rsidRPr="002517EE">
        <w:rPr>
          <w:lang w:eastAsia="zh-CN"/>
        </w:rPr>
        <w:t xml:space="preserve">. We suggest </w:t>
      </w:r>
      <w:proofErr w:type="gramStart"/>
      <w:r w:rsidR="009B3AFC" w:rsidRPr="002517EE">
        <w:rPr>
          <w:lang w:eastAsia="zh-CN"/>
        </w:rPr>
        <w:t>to add</w:t>
      </w:r>
      <w:proofErr w:type="gramEnd"/>
      <w:r w:rsidR="009B3AFC" w:rsidRPr="002517EE">
        <w:rPr>
          <w:lang w:eastAsia="zh-CN"/>
        </w:rPr>
        <w:t xml:space="preserve"> new FG</w:t>
      </w:r>
      <w:r w:rsidR="00F558FE" w:rsidRPr="002517EE">
        <w:rPr>
          <w:lang w:eastAsia="zh-CN"/>
        </w:rPr>
        <w:t xml:space="preserve"> where</w:t>
      </w:r>
      <w:r w:rsidRPr="002517EE">
        <w:rPr>
          <w:lang w:eastAsia="zh-CN"/>
        </w:rPr>
        <w:t xml:space="preserve"> it</w:t>
      </w:r>
      <w:r w:rsidR="00F558FE" w:rsidRPr="002517EE">
        <w:rPr>
          <w:lang w:eastAsia="zh-CN"/>
        </w:rPr>
        <w:t xml:space="preserve"> is clarified that UE </w:t>
      </w:r>
      <w:r w:rsidR="007F6BFD" w:rsidRPr="002517EE">
        <w:rPr>
          <w:lang w:eastAsia="zh-CN"/>
        </w:rPr>
        <w:t xml:space="preserve">expects all channels to be </w:t>
      </w:r>
      <w:r w:rsidR="001A7C48" w:rsidRPr="002517EE">
        <w:rPr>
          <w:lang w:eastAsia="zh-CN"/>
        </w:rPr>
        <w:t xml:space="preserve">transmitted </w:t>
      </w:r>
      <w:r w:rsidR="00434128" w:rsidRPr="002517EE">
        <w:rPr>
          <w:lang w:eastAsia="zh-CN"/>
        </w:rPr>
        <w:t xml:space="preserve">in one of the UL carriers in </w:t>
      </w:r>
      <w:r w:rsidR="001A7C48" w:rsidRPr="002517EE">
        <w:rPr>
          <w:lang w:eastAsia="zh-CN"/>
        </w:rPr>
        <w:t xml:space="preserve">which </w:t>
      </w:r>
      <w:r w:rsidR="00434128" w:rsidRPr="002517EE">
        <w:rPr>
          <w:lang w:eastAsia="zh-CN"/>
        </w:rPr>
        <w:t>MSG</w:t>
      </w:r>
      <w:r w:rsidR="001419F6" w:rsidRPr="002517EE">
        <w:rPr>
          <w:lang w:eastAsia="zh-CN"/>
        </w:rPr>
        <w:t>1</w:t>
      </w:r>
      <w:r w:rsidR="001A7C48" w:rsidRPr="002517EE">
        <w:rPr>
          <w:lang w:eastAsia="zh-CN"/>
        </w:rPr>
        <w:t>/MSGA was transmitted</w:t>
      </w:r>
      <w:r w:rsidR="004F634C" w:rsidRPr="002517EE">
        <w:rPr>
          <w:lang w:eastAsia="zh-CN"/>
        </w:rPr>
        <w:t>.</w:t>
      </w:r>
    </w:p>
    <w:p w14:paraId="3A4951C2" w14:textId="29D25AE4" w:rsidR="00D96259" w:rsidRDefault="00D96259" w:rsidP="00D96259">
      <w:pPr>
        <w:spacing w:after="0" w:line="252" w:lineRule="auto"/>
        <w:contextualSpacing/>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60"/>
        <w:gridCol w:w="2543"/>
        <w:gridCol w:w="986"/>
        <w:gridCol w:w="1729"/>
        <w:gridCol w:w="1107"/>
      </w:tblGrid>
      <w:tr w:rsidR="00D40AEA" w14:paraId="3290E7A2" w14:textId="77777777" w:rsidTr="00214E4A">
        <w:tc>
          <w:tcPr>
            <w:tcW w:w="704" w:type="dxa"/>
            <w:hideMark/>
          </w:tcPr>
          <w:p w14:paraId="7E347B97" w14:textId="6CCA7792" w:rsidR="00D40AEA" w:rsidRDefault="00D40AEA" w:rsidP="00214E4A">
            <w:pPr>
              <w:pStyle w:val="TAL"/>
            </w:pPr>
            <w:r>
              <w:t>6-15</w:t>
            </w:r>
          </w:p>
        </w:tc>
        <w:tc>
          <w:tcPr>
            <w:tcW w:w="2560" w:type="dxa"/>
            <w:hideMark/>
          </w:tcPr>
          <w:p w14:paraId="3E764E43" w14:textId="77777777" w:rsidR="00D40AEA" w:rsidRDefault="00D40AEA" w:rsidP="00214E4A">
            <w:pPr>
              <w:pStyle w:val="TAL"/>
            </w:pPr>
            <w:r>
              <w:t>Supplemental uplink</w:t>
            </w:r>
          </w:p>
        </w:tc>
        <w:tc>
          <w:tcPr>
            <w:tcW w:w="2543" w:type="dxa"/>
            <w:hideMark/>
          </w:tcPr>
          <w:p w14:paraId="5BA5244C" w14:textId="15142399" w:rsidR="00D40AEA" w:rsidRDefault="00D40AEA" w:rsidP="00214E4A">
            <w:pPr>
              <w:pStyle w:val="TAL"/>
            </w:pPr>
            <w:r>
              <w:t>1) RACH, PUSCH, PUCCH, SRS operations in a band combination including SUL</w:t>
            </w:r>
            <w:r w:rsidR="00434128">
              <w:t xml:space="preserve">, </w:t>
            </w:r>
            <w:r w:rsidR="00434128" w:rsidRPr="00F57CA1">
              <w:rPr>
                <w:color w:val="FF0000"/>
              </w:rPr>
              <w:t xml:space="preserve">where </w:t>
            </w:r>
            <w:r w:rsidR="0023291D" w:rsidRPr="00F57CA1">
              <w:rPr>
                <w:color w:val="FF0000"/>
              </w:rPr>
              <w:t xml:space="preserve">all </w:t>
            </w:r>
            <w:r w:rsidR="00F57CA1" w:rsidRPr="00F57CA1">
              <w:rPr>
                <w:color w:val="FF0000"/>
              </w:rPr>
              <w:t>signals</w:t>
            </w:r>
            <w:r w:rsidR="0023291D" w:rsidRPr="00F57CA1">
              <w:rPr>
                <w:color w:val="FF0000"/>
              </w:rPr>
              <w:t xml:space="preserve"> channels are </w:t>
            </w:r>
            <w:r w:rsidR="00603321">
              <w:rPr>
                <w:color w:val="FF0000"/>
              </w:rPr>
              <w:t>transmitted</w:t>
            </w:r>
            <w:r w:rsidR="001676FE">
              <w:rPr>
                <w:color w:val="FF0000"/>
              </w:rPr>
              <w:t xml:space="preserve"> </w:t>
            </w:r>
            <w:r w:rsidR="00F57CA1" w:rsidRPr="00F57CA1">
              <w:rPr>
                <w:color w:val="FF0000"/>
              </w:rPr>
              <w:t xml:space="preserve">in one of the UL carriers </w:t>
            </w:r>
            <w:r w:rsidR="00603321">
              <w:rPr>
                <w:color w:val="FF0000"/>
              </w:rPr>
              <w:t>where</w:t>
            </w:r>
            <w:r w:rsidR="001676FE">
              <w:rPr>
                <w:color w:val="FF0000"/>
              </w:rPr>
              <w:t xml:space="preserve"> MSG1</w:t>
            </w:r>
            <w:r w:rsidR="001A7C48">
              <w:rPr>
                <w:color w:val="FF0000"/>
              </w:rPr>
              <w:t>/MSGA</w:t>
            </w:r>
            <w:r w:rsidR="00603321">
              <w:rPr>
                <w:color w:val="FF0000"/>
              </w:rPr>
              <w:t xml:space="preserve"> </w:t>
            </w:r>
            <w:r w:rsidR="00271262">
              <w:rPr>
                <w:color w:val="FF0000"/>
              </w:rPr>
              <w:t>was transmitted</w:t>
            </w:r>
            <w:r w:rsidR="00F57CA1" w:rsidRPr="00F57CA1">
              <w:rPr>
                <w:color w:val="FF0000"/>
              </w:rPr>
              <w:t>.</w:t>
            </w:r>
          </w:p>
          <w:p w14:paraId="696E6E25" w14:textId="4AE8ADF6" w:rsidR="00D40AEA" w:rsidRDefault="00D40AEA" w:rsidP="00214E4A">
            <w:pPr>
              <w:pStyle w:val="TAL"/>
            </w:pPr>
            <w:r>
              <w:t>2) Supplemental uplink with same</w:t>
            </w:r>
            <w:r w:rsidR="00271262">
              <w:t xml:space="preserve"> </w:t>
            </w:r>
            <w:r w:rsidR="00271262" w:rsidRPr="00271262">
              <w:rPr>
                <w:color w:val="FF0000"/>
              </w:rPr>
              <w:t>or different</w:t>
            </w:r>
            <w:r>
              <w:t xml:space="preserve"> numerology between SUL and non</w:t>
            </w:r>
            <w:r w:rsidR="001A7C48">
              <w:t>-</w:t>
            </w:r>
            <w:r>
              <w:t>SUL carriers</w:t>
            </w:r>
          </w:p>
        </w:tc>
        <w:tc>
          <w:tcPr>
            <w:tcW w:w="986" w:type="dxa"/>
            <w:hideMark/>
          </w:tcPr>
          <w:p w14:paraId="4C8468EB" w14:textId="77777777" w:rsidR="00D40AEA" w:rsidRDefault="00D40AEA" w:rsidP="00214E4A">
            <w:pPr>
              <w:pStyle w:val="TAL"/>
              <w:rPr>
                <w:strike/>
                <w:color w:val="FF0000"/>
              </w:rPr>
            </w:pPr>
            <w:r w:rsidRPr="00C5054E">
              <w:rPr>
                <w:strike/>
                <w:color w:val="FF0000"/>
              </w:rPr>
              <w:t>6-15</w:t>
            </w:r>
          </w:p>
          <w:p w14:paraId="0EB9D34B" w14:textId="77777777" w:rsidR="00D40AEA" w:rsidRDefault="00D40AEA" w:rsidP="00214E4A">
            <w:pPr>
              <w:pStyle w:val="TAL"/>
              <w:rPr>
                <w:color w:val="FF0000"/>
              </w:rPr>
            </w:pPr>
            <w:r>
              <w:rPr>
                <w:color w:val="FF0000"/>
              </w:rPr>
              <w:t>RF&amp;RRM</w:t>
            </w:r>
          </w:p>
          <w:p w14:paraId="09EBA882" w14:textId="77777777" w:rsidR="00D40AEA" w:rsidRPr="006357AD" w:rsidRDefault="00D40AEA" w:rsidP="00214E4A">
            <w:pPr>
              <w:pStyle w:val="TAL"/>
            </w:pPr>
            <w:r w:rsidRPr="006357AD">
              <w:rPr>
                <w:color w:val="FF0000"/>
              </w:rPr>
              <w:t>1-11</w:t>
            </w:r>
          </w:p>
        </w:tc>
        <w:tc>
          <w:tcPr>
            <w:tcW w:w="0" w:type="auto"/>
            <w:hideMark/>
          </w:tcPr>
          <w:p w14:paraId="30AC48E9" w14:textId="77777777" w:rsidR="00D40AEA" w:rsidRDefault="00D40AEA" w:rsidP="00214E4A">
            <w:pPr>
              <w:pStyle w:val="TAL"/>
            </w:pPr>
            <w:r>
              <w:t>This is conditioned on the support of SUL band combination(s).</w:t>
            </w:r>
          </w:p>
        </w:tc>
        <w:tc>
          <w:tcPr>
            <w:tcW w:w="0" w:type="auto"/>
            <w:hideMark/>
          </w:tcPr>
          <w:p w14:paraId="5C75E9A3" w14:textId="77777777" w:rsidR="00D40AEA" w:rsidRDefault="00D40AEA" w:rsidP="00214E4A">
            <w:pPr>
              <w:pStyle w:val="TAL"/>
            </w:pPr>
            <w:r>
              <w:t>Optional with capability signalling</w:t>
            </w:r>
          </w:p>
        </w:tc>
      </w:tr>
    </w:tbl>
    <w:p w14:paraId="05F5A763" w14:textId="77777777" w:rsidR="00D96259" w:rsidRPr="00D96259" w:rsidRDefault="00D96259" w:rsidP="00D96259">
      <w:pPr>
        <w:spacing w:after="0" w:line="252" w:lineRule="auto"/>
        <w:contextualSpacing/>
        <w:rPr>
          <w:rFonts w:ascii="Arial" w:hAnsi="Arial" w:cs="Arial"/>
          <w:lang w:eastAsia="zh-CN"/>
        </w:rPr>
      </w:pPr>
    </w:p>
    <w:p w14:paraId="531C5A7D" w14:textId="229A7A93" w:rsidR="0061429B" w:rsidRDefault="0061429B" w:rsidP="00220FE4">
      <w:pPr>
        <w:spacing w:after="0" w:line="252" w:lineRule="auto"/>
        <w:ind w:left="1440" w:hanging="1440"/>
        <w:contextualSpacing/>
        <w:rPr>
          <w:rFonts w:ascii="Arial" w:hAnsi="Arial" w:cs="Arial"/>
          <w:lang w:val="en-US" w:eastAsia="zh-CN"/>
        </w:rPr>
      </w:pPr>
      <w:r w:rsidRPr="009F5035">
        <w:rPr>
          <w:b/>
          <w:bCs/>
          <w:i/>
          <w:iCs/>
          <w:lang w:val="en-US"/>
        </w:rPr>
        <w:t>Proposal</w:t>
      </w:r>
      <w:r w:rsidR="00B94B1E">
        <w:rPr>
          <w:b/>
          <w:bCs/>
          <w:i/>
          <w:iCs/>
          <w:lang w:val="en-US"/>
        </w:rPr>
        <w:t>-2</w:t>
      </w:r>
      <w:r w:rsidRPr="009F5035">
        <w:rPr>
          <w:b/>
          <w:bCs/>
          <w:i/>
          <w:iCs/>
          <w:lang w:val="en-US"/>
        </w:rPr>
        <w:t xml:space="preserve">: </w:t>
      </w:r>
      <w:r w:rsidRPr="009F5035">
        <w:rPr>
          <w:i/>
          <w:iCs/>
          <w:lang w:val="en-US"/>
        </w:rPr>
        <w:t xml:space="preserve">Adopt </w:t>
      </w:r>
      <w:r w:rsidR="001A7C48">
        <w:rPr>
          <w:i/>
          <w:iCs/>
          <w:lang w:val="en-US"/>
        </w:rPr>
        <w:t xml:space="preserve">optional </w:t>
      </w:r>
      <w:r w:rsidRPr="009F5035">
        <w:rPr>
          <w:i/>
          <w:iCs/>
          <w:lang w:val="en-US"/>
        </w:rPr>
        <w:t>FG 6-1</w:t>
      </w:r>
      <w:r w:rsidR="00FA5570" w:rsidRPr="009F5035">
        <w:rPr>
          <w:i/>
          <w:iCs/>
          <w:lang w:val="en-US"/>
        </w:rPr>
        <w:t>5 for RedCap UE</w:t>
      </w:r>
      <w:r w:rsidR="009A4BB7" w:rsidRPr="009F5035">
        <w:rPr>
          <w:b/>
          <w:bCs/>
          <w:i/>
          <w:iCs/>
          <w:lang w:val="en-US"/>
        </w:rPr>
        <w:t xml:space="preserve"> </w:t>
      </w:r>
    </w:p>
    <w:p w14:paraId="7855B262" w14:textId="2AB391A2" w:rsidR="00000463" w:rsidRDefault="00000463" w:rsidP="00000463">
      <w:pPr>
        <w:pStyle w:val="Heading1"/>
        <w:rPr>
          <w:lang w:val="en-US"/>
        </w:rPr>
      </w:pPr>
      <w:r>
        <w:rPr>
          <w:lang w:val="en-US"/>
        </w:rPr>
        <w:t>RedCap UE type</w:t>
      </w:r>
    </w:p>
    <w:p w14:paraId="45E6C5D3" w14:textId="4E2D4831" w:rsidR="00011EA2" w:rsidRPr="00011EA2" w:rsidRDefault="00011EA2" w:rsidP="00011EA2">
      <w:pPr>
        <w:rPr>
          <w:lang w:val="en-US"/>
        </w:rPr>
      </w:pPr>
      <w:r>
        <w:rPr>
          <w:lang w:val="en-US"/>
        </w:rPr>
        <w:t>In RAN#1, the following WA was agreed:</w:t>
      </w:r>
    </w:p>
    <w:tbl>
      <w:tblPr>
        <w:tblStyle w:val="TableGrid"/>
        <w:tblW w:w="0" w:type="auto"/>
        <w:tblLook w:val="04A0" w:firstRow="1" w:lastRow="0" w:firstColumn="1" w:lastColumn="0" w:noHBand="0" w:noVBand="1"/>
      </w:tblPr>
      <w:tblGrid>
        <w:gridCol w:w="9629"/>
      </w:tblGrid>
      <w:tr w:rsidR="00011EA2" w14:paraId="4F12B5F1" w14:textId="77777777" w:rsidTr="00011EA2">
        <w:tc>
          <w:tcPr>
            <w:tcW w:w="9629" w:type="dxa"/>
          </w:tcPr>
          <w:p w14:paraId="64AC6F2C" w14:textId="77777777" w:rsidR="00B377F3" w:rsidRPr="00A51E31" w:rsidRDefault="00B377F3" w:rsidP="00B377F3">
            <w:pPr>
              <w:shd w:val="clear" w:color="auto" w:fill="FFFFFF"/>
              <w:spacing w:line="231" w:lineRule="atLeast"/>
              <w:jc w:val="both"/>
              <w:rPr>
                <w:rFonts w:ascii="Calibri" w:hAnsi="Calibri" w:cs="Calibri"/>
                <w:color w:val="000000"/>
                <w:sz w:val="22"/>
                <w:szCs w:val="22"/>
                <w:highlight w:val="green"/>
                <w:lang w:val="en-US" w:eastAsia="zh-CN"/>
              </w:rPr>
            </w:pPr>
            <w:r w:rsidRPr="003548FE">
              <w:rPr>
                <w:b/>
                <w:bCs/>
                <w:color w:val="000000"/>
                <w:highlight w:val="green"/>
                <w:shd w:val="clear" w:color="auto" w:fill="00FFFF"/>
                <w:lang w:eastAsia="zh-CN"/>
              </w:rPr>
              <w:t>Agreement</w:t>
            </w:r>
          </w:p>
          <w:p w14:paraId="4631CB44" w14:textId="77777777" w:rsidR="00B377F3" w:rsidRPr="00A51E31" w:rsidRDefault="00B377F3" w:rsidP="00B377F3">
            <w:pPr>
              <w:shd w:val="clear" w:color="auto" w:fill="FFFFFF"/>
              <w:spacing w:line="231" w:lineRule="atLeast"/>
              <w:ind w:left="420" w:hanging="420"/>
              <w:rPr>
                <w:rFonts w:ascii="Calibri" w:hAnsi="Calibri" w:cs="Calibri"/>
                <w:color w:val="000000"/>
                <w:sz w:val="22"/>
                <w:szCs w:val="22"/>
                <w:lang w:val="en-US" w:eastAsia="zh-CN"/>
              </w:rPr>
            </w:pPr>
            <w:r w:rsidRPr="00A51E31">
              <w:rPr>
                <w:rFonts w:ascii="Symbol" w:hAnsi="Symbol" w:cs="Calibri"/>
                <w:color w:val="000000"/>
                <w:lang w:val="en-US" w:eastAsia="zh-CN"/>
              </w:rPr>
              <w:t></w:t>
            </w:r>
            <w:r w:rsidRPr="00A51E31">
              <w:rPr>
                <w:color w:val="000000"/>
                <w:sz w:val="14"/>
                <w:szCs w:val="14"/>
                <w:lang w:val="en-US" w:eastAsia="zh-CN"/>
              </w:rPr>
              <w:t>         </w:t>
            </w:r>
            <w:r w:rsidRPr="00A51E31">
              <w:rPr>
                <w:color w:val="000000"/>
                <w:lang w:val="en-US" w:eastAsia="zh-CN"/>
              </w:rPr>
              <w:t xml:space="preserve">A RedCap UE type </w:t>
            </w:r>
            <w:r>
              <w:rPr>
                <w:color w:val="000000"/>
                <w:lang w:val="en-US" w:eastAsia="zh-CN"/>
              </w:rPr>
              <w:t xml:space="preserve">from RAN1 point of view </w:t>
            </w:r>
            <w:r w:rsidRPr="00A51E31">
              <w:rPr>
                <w:color w:val="000000"/>
                <w:lang w:val="en-US" w:eastAsia="zh-CN"/>
              </w:rPr>
              <w:t>supports a maximum bandwidth of 20MHz for FR1 and 100MHz for FR2</w:t>
            </w:r>
          </w:p>
          <w:p w14:paraId="7F4FD933" w14:textId="77777777" w:rsidR="00B377F3" w:rsidRPr="00A51E31" w:rsidRDefault="00B377F3" w:rsidP="00B377F3">
            <w:pPr>
              <w:shd w:val="clear" w:color="auto" w:fill="FFFFFF"/>
              <w:spacing w:line="231" w:lineRule="atLeast"/>
              <w:ind w:left="420" w:hanging="420"/>
              <w:rPr>
                <w:rFonts w:ascii="Calibri" w:hAnsi="Calibri" w:cs="Calibri"/>
                <w:color w:val="000000"/>
                <w:sz w:val="22"/>
                <w:szCs w:val="22"/>
                <w:lang w:val="en-US" w:eastAsia="zh-CN"/>
              </w:rPr>
            </w:pPr>
            <w:r w:rsidRPr="00A51E31">
              <w:rPr>
                <w:rFonts w:ascii="Symbol" w:hAnsi="Symbol" w:cs="Calibri"/>
                <w:color w:val="000000"/>
                <w:lang w:val="en-US" w:eastAsia="zh-CN"/>
              </w:rPr>
              <w:t></w:t>
            </w:r>
            <w:r w:rsidRPr="00A51E31">
              <w:rPr>
                <w:color w:val="000000"/>
                <w:sz w:val="14"/>
                <w:szCs w:val="14"/>
                <w:lang w:val="en-US" w:eastAsia="zh-CN"/>
              </w:rPr>
              <w:t>         </w:t>
            </w:r>
            <w:r w:rsidRPr="00A51E31">
              <w:rPr>
                <w:color w:val="000000"/>
                <w:lang w:val="en-US" w:eastAsia="zh-CN"/>
              </w:rPr>
              <w:t>Further discuss whether to capture also one or more of the following </w:t>
            </w:r>
            <w:r w:rsidRPr="00A51E31">
              <w:rPr>
                <w:strike/>
                <w:color w:val="FF0000"/>
                <w:lang w:val="en-US" w:eastAsia="zh-CN"/>
              </w:rPr>
              <w:t>reduced</w:t>
            </w:r>
            <w:r w:rsidRPr="00A51E31">
              <w:rPr>
                <w:color w:val="FF0000"/>
                <w:lang w:val="en-US" w:eastAsia="zh-CN"/>
              </w:rPr>
              <w:t> </w:t>
            </w:r>
            <w:r w:rsidRPr="00A51E31">
              <w:rPr>
                <w:color w:val="000000"/>
                <w:lang w:val="en-US" w:eastAsia="zh-CN"/>
              </w:rPr>
              <w:t>capabilities to </w:t>
            </w:r>
            <w:r w:rsidRPr="00A51E31">
              <w:rPr>
                <w:color w:val="FF0000"/>
                <w:lang w:val="en-US" w:eastAsia="zh-CN"/>
              </w:rPr>
              <w:t>RedCap </w:t>
            </w:r>
            <w:r w:rsidRPr="00A51E31">
              <w:rPr>
                <w:color w:val="000000"/>
                <w:lang w:val="en-US" w:eastAsia="zh-CN"/>
              </w:rPr>
              <w:t>UE type description</w:t>
            </w:r>
          </w:p>
          <w:p w14:paraId="354C7024" w14:textId="77777777" w:rsidR="00B377F3" w:rsidRPr="00A51E31" w:rsidRDefault="00B377F3" w:rsidP="00B377F3">
            <w:pPr>
              <w:shd w:val="clear" w:color="auto" w:fill="FFFFFF"/>
              <w:spacing w:line="231" w:lineRule="atLeast"/>
              <w:ind w:left="840" w:hanging="420"/>
              <w:rPr>
                <w:rFonts w:ascii="Calibri" w:hAnsi="Calibri" w:cs="Calibri"/>
                <w:color w:val="000000"/>
                <w:sz w:val="22"/>
                <w:szCs w:val="22"/>
                <w:lang w:val="en-US" w:eastAsia="zh-CN"/>
              </w:rPr>
            </w:pPr>
            <w:r w:rsidRPr="00A51E31">
              <w:rPr>
                <w:rFonts w:ascii="Courier New" w:hAnsi="Courier New" w:cs="Courier New"/>
                <w:color w:val="000000"/>
                <w:lang w:val="en-US" w:eastAsia="zh-CN"/>
              </w:rPr>
              <w:t>o</w:t>
            </w:r>
            <w:r w:rsidRPr="00A51E31">
              <w:rPr>
                <w:color w:val="000000"/>
                <w:sz w:val="14"/>
                <w:szCs w:val="14"/>
                <w:lang w:val="en-US" w:eastAsia="zh-CN"/>
              </w:rPr>
              <w:t>    </w:t>
            </w:r>
            <w:r w:rsidRPr="00A51E31">
              <w:rPr>
                <w:color w:val="000000"/>
                <w:lang w:val="en-US" w:eastAsia="zh-CN"/>
              </w:rPr>
              <w:t>Supports either 1 or 2 Rx branches and corresponding maximum DL MIMO layers</w:t>
            </w:r>
          </w:p>
          <w:p w14:paraId="5076DD3C" w14:textId="77777777" w:rsidR="00B377F3" w:rsidRPr="00A51E31" w:rsidRDefault="00B377F3" w:rsidP="00B377F3">
            <w:pPr>
              <w:shd w:val="clear" w:color="auto" w:fill="FFFFFF"/>
              <w:spacing w:line="231" w:lineRule="atLeast"/>
              <w:ind w:left="840" w:hanging="420"/>
              <w:rPr>
                <w:rFonts w:ascii="Calibri" w:hAnsi="Calibri" w:cs="Calibri"/>
                <w:color w:val="000000"/>
                <w:sz w:val="22"/>
                <w:szCs w:val="22"/>
                <w:lang w:val="en-US" w:eastAsia="zh-CN"/>
              </w:rPr>
            </w:pPr>
            <w:r w:rsidRPr="00A51E31">
              <w:rPr>
                <w:rFonts w:ascii="Courier New" w:hAnsi="Courier New" w:cs="Courier New"/>
                <w:color w:val="000000"/>
                <w:lang w:val="en-US" w:eastAsia="zh-CN"/>
              </w:rPr>
              <w:t>o</w:t>
            </w:r>
            <w:r w:rsidRPr="00A51E31">
              <w:rPr>
                <w:color w:val="000000"/>
                <w:sz w:val="14"/>
                <w:szCs w:val="14"/>
                <w:lang w:val="en-US" w:eastAsia="zh-CN"/>
              </w:rPr>
              <w:t>    </w:t>
            </w:r>
            <w:r w:rsidRPr="00A51E31">
              <w:rPr>
                <w:color w:val="000000"/>
                <w:lang w:val="en-US" w:eastAsia="zh-CN"/>
              </w:rPr>
              <w:t>Supports either FD-FDD or Type A HD-FDD operation for FR1 FDD bands</w:t>
            </w:r>
          </w:p>
          <w:p w14:paraId="7B121D90" w14:textId="77777777" w:rsidR="00B377F3" w:rsidRPr="00A51E31" w:rsidRDefault="00B377F3" w:rsidP="00B377F3">
            <w:pPr>
              <w:shd w:val="clear" w:color="auto" w:fill="FFFFFF"/>
              <w:spacing w:line="231" w:lineRule="atLeast"/>
              <w:ind w:left="840" w:hanging="420"/>
              <w:rPr>
                <w:rFonts w:ascii="Calibri" w:hAnsi="Calibri" w:cs="Calibri"/>
                <w:color w:val="000000"/>
                <w:sz w:val="22"/>
                <w:szCs w:val="22"/>
                <w:lang w:val="en-US" w:eastAsia="zh-CN"/>
              </w:rPr>
            </w:pPr>
            <w:r w:rsidRPr="00A51E31">
              <w:rPr>
                <w:rFonts w:ascii="Courier New" w:hAnsi="Courier New" w:cs="Courier New"/>
                <w:color w:val="000000"/>
                <w:lang w:val="en-US" w:eastAsia="zh-CN"/>
              </w:rPr>
              <w:t>o</w:t>
            </w:r>
            <w:r w:rsidRPr="00A51E31">
              <w:rPr>
                <w:color w:val="000000"/>
                <w:sz w:val="14"/>
                <w:szCs w:val="14"/>
                <w:lang w:val="en-US" w:eastAsia="zh-CN"/>
              </w:rPr>
              <w:t>    </w:t>
            </w:r>
            <w:r w:rsidRPr="00A51E31">
              <w:rPr>
                <w:color w:val="000000"/>
                <w:lang w:val="en-US" w:eastAsia="zh-CN"/>
              </w:rPr>
              <w:t>Supports either DL up to 64 QAM or up to 256 QAM for FR1</w:t>
            </w:r>
          </w:p>
          <w:p w14:paraId="01050431" w14:textId="77777777" w:rsidR="00B377F3" w:rsidRPr="00A51E31" w:rsidRDefault="00B377F3" w:rsidP="00B377F3">
            <w:pPr>
              <w:shd w:val="clear" w:color="auto" w:fill="FFFFFF"/>
              <w:spacing w:line="231" w:lineRule="atLeast"/>
              <w:ind w:left="840" w:hanging="420"/>
              <w:rPr>
                <w:rFonts w:ascii="Calibri" w:hAnsi="Calibri" w:cs="Calibri"/>
                <w:color w:val="000000"/>
                <w:sz w:val="22"/>
                <w:szCs w:val="22"/>
                <w:lang w:val="en-US" w:eastAsia="zh-CN"/>
              </w:rPr>
            </w:pPr>
            <w:r w:rsidRPr="00A51E31">
              <w:rPr>
                <w:rFonts w:ascii="Courier New" w:hAnsi="Courier New" w:cs="Courier New"/>
                <w:color w:val="000000"/>
                <w:lang w:val="en-US" w:eastAsia="zh-CN"/>
              </w:rPr>
              <w:t>o</w:t>
            </w:r>
            <w:r w:rsidRPr="00A51E31">
              <w:rPr>
                <w:color w:val="000000"/>
                <w:sz w:val="14"/>
                <w:szCs w:val="14"/>
                <w:lang w:val="en-US" w:eastAsia="zh-CN"/>
              </w:rPr>
              <w:t>    </w:t>
            </w:r>
            <w:r w:rsidRPr="00A51E31">
              <w:rPr>
                <w:color w:val="000000"/>
                <w:lang w:val="en-US" w:eastAsia="zh-CN"/>
              </w:rPr>
              <w:t>Does not support CA/DC</w:t>
            </w:r>
          </w:p>
          <w:p w14:paraId="387E8E6A" w14:textId="77777777" w:rsidR="00B377F3" w:rsidRPr="00A51E31" w:rsidRDefault="00B377F3" w:rsidP="00B377F3">
            <w:pPr>
              <w:shd w:val="clear" w:color="auto" w:fill="FFFFFF"/>
              <w:spacing w:line="231" w:lineRule="atLeast"/>
              <w:rPr>
                <w:rFonts w:ascii="Calibri" w:eastAsia="Microsoft YaHei UI" w:hAnsi="Calibri" w:cs="Calibri"/>
                <w:color w:val="000000"/>
                <w:sz w:val="22"/>
                <w:szCs w:val="22"/>
                <w:lang w:val="en-US" w:eastAsia="zh-CN"/>
              </w:rPr>
            </w:pPr>
            <w:r w:rsidRPr="00A51E31">
              <w:rPr>
                <w:color w:val="000000"/>
                <w:lang w:val="en-US" w:eastAsia="zh-CN"/>
              </w:rPr>
              <w:t> </w:t>
            </w:r>
            <w:r>
              <w:rPr>
                <w:rFonts w:eastAsia="Microsoft YaHei UI"/>
                <w:color w:val="000000"/>
                <w:lang w:eastAsia="zh-CN"/>
              </w:rPr>
              <w:t xml:space="preserve">Above agreement to be incorporated into agreed draft LS </w:t>
            </w:r>
            <w:hyperlink r:id="rId16" w:history="1">
              <w:r w:rsidRPr="003D65F4">
                <w:rPr>
                  <w:rStyle w:val="Hyperlink"/>
                  <w:rFonts w:eastAsia="Microsoft YaHei UI" w:cs="Times"/>
                  <w:highlight w:val="green"/>
                  <w:lang w:val="en-US" w:eastAsia="zh-CN"/>
                </w:rPr>
                <w:t>R1-2108615</w:t>
              </w:r>
            </w:hyperlink>
          </w:p>
          <w:p w14:paraId="6A2A3E57" w14:textId="77777777" w:rsidR="00B377F3" w:rsidRPr="00A51E31" w:rsidRDefault="00B377F3" w:rsidP="00B377F3">
            <w:pPr>
              <w:shd w:val="clear" w:color="auto" w:fill="FFFFFF"/>
              <w:spacing w:line="231" w:lineRule="atLeast"/>
              <w:jc w:val="both"/>
              <w:rPr>
                <w:rFonts w:ascii="Calibri" w:eastAsia="Microsoft YaHei UI" w:hAnsi="Calibri" w:cs="Calibri"/>
                <w:color w:val="000000"/>
                <w:sz w:val="22"/>
                <w:szCs w:val="22"/>
                <w:highlight w:val="green"/>
                <w:lang w:val="en-US" w:eastAsia="zh-CN"/>
              </w:rPr>
            </w:pPr>
            <w:r w:rsidRPr="003D65F4">
              <w:rPr>
                <w:rFonts w:eastAsia="Microsoft YaHei UI" w:cs="Times"/>
                <w:color w:val="000000"/>
                <w:highlight w:val="green"/>
                <w:lang w:eastAsia="zh-CN"/>
              </w:rPr>
              <w:t>D</w:t>
            </w:r>
            <w:r w:rsidRPr="00A51E31">
              <w:rPr>
                <w:rFonts w:eastAsia="Microsoft YaHei UI" w:cs="Times"/>
                <w:color w:val="000000"/>
                <w:highlight w:val="green"/>
                <w:lang w:eastAsia="zh-CN"/>
              </w:rPr>
              <w:t>raft LS </w:t>
            </w:r>
            <w:hyperlink r:id="rId17" w:history="1">
              <w:r w:rsidRPr="003D65F4">
                <w:rPr>
                  <w:rStyle w:val="Hyperlink"/>
                  <w:rFonts w:eastAsia="Microsoft YaHei UI" w:cs="Times"/>
                  <w:highlight w:val="green"/>
                  <w:lang w:val="en-US" w:eastAsia="zh-CN"/>
                </w:rPr>
                <w:t>R1-2108615</w:t>
              </w:r>
            </w:hyperlink>
            <w:r w:rsidRPr="003D65F4">
              <w:rPr>
                <w:rFonts w:eastAsia="Microsoft YaHei UI" w:cs="Times"/>
                <w:color w:val="000000"/>
                <w:highlight w:val="green"/>
                <w:lang w:val="en-US" w:eastAsia="zh-CN"/>
              </w:rPr>
              <w:t xml:space="preserve"> is endorsed</w:t>
            </w:r>
            <w:r w:rsidRPr="00A51E31">
              <w:rPr>
                <w:rFonts w:eastAsia="Microsoft YaHei UI" w:cs="Times"/>
                <w:color w:val="000000"/>
                <w:highlight w:val="green"/>
                <w:lang w:eastAsia="zh-CN"/>
              </w:rPr>
              <w:t>.</w:t>
            </w:r>
          </w:p>
          <w:p w14:paraId="633A4FC2" w14:textId="514BD162" w:rsidR="00011EA2" w:rsidRDefault="00011EA2" w:rsidP="00011EA2">
            <w:pPr>
              <w:rPr>
                <w:lang w:val="en-US"/>
              </w:rPr>
            </w:pPr>
          </w:p>
        </w:tc>
      </w:tr>
    </w:tbl>
    <w:p w14:paraId="52CCFFDA" w14:textId="77777777" w:rsidR="00B377F3" w:rsidRDefault="00B377F3" w:rsidP="004F1D35">
      <w:pPr>
        <w:rPr>
          <w:lang w:val="en-US"/>
        </w:rPr>
      </w:pPr>
    </w:p>
    <w:p w14:paraId="0D649F3C" w14:textId="3BC64BD6" w:rsidR="00B377F3" w:rsidRDefault="00371791" w:rsidP="00B377F3">
      <w:pPr>
        <w:rPr>
          <w:lang w:val="en-US"/>
        </w:rPr>
      </w:pPr>
      <w:r>
        <w:rPr>
          <w:lang w:val="en-US"/>
        </w:rPr>
        <w:t>There has been good discussion whether capabilities are reduced or not</w:t>
      </w:r>
      <w:r w:rsidR="00406E40">
        <w:rPr>
          <w:lang w:val="en-US"/>
        </w:rPr>
        <w:t>. It was understood that</w:t>
      </w:r>
    </w:p>
    <w:p w14:paraId="46F80018" w14:textId="3217285E" w:rsidR="00371791" w:rsidRDefault="00406E40" w:rsidP="00371791">
      <w:pPr>
        <w:pStyle w:val="ListParagraph"/>
        <w:numPr>
          <w:ilvl w:val="0"/>
          <w:numId w:val="33"/>
        </w:numPr>
        <w:rPr>
          <w:lang w:val="en-US"/>
        </w:rPr>
      </w:pPr>
      <w:r>
        <w:rPr>
          <w:lang w:val="en-US"/>
        </w:rPr>
        <w:t>number of Rx antennas</w:t>
      </w:r>
      <w:r w:rsidR="000D5621">
        <w:rPr>
          <w:lang w:val="en-US"/>
        </w:rPr>
        <w:t>, capability is clearly reduced in 4Rx bands</w:t>
      </w:r>
      <w:r w:rsidR="002E0DCA">
        <w:rPr>
          <w:lang w:val="en-US"/>
        </w:rPr>
        <w:t xml:space="preserve"> </w:t>
      </w:r>
    </w:p>
    <w:p w14:paraId="7F01C8CF" w14:textId="72DCFFCB" w:rsidR="008F5CC8" w:rsidRDefault="008F5CC8" w:rsidP="00371791">
      <w:pPr>
        <w:pStyle w:val="ListParagraph"/>
        <w:numPr>
          <w:ilvl w:val="0"/>
          <w:numId w:val="33"/>
        </w:numPr>
        <w:rPr>
          <w:lang w:val="en-US"/>
        </w:rPr>
      </w:pPr>
      <w:r>
        <w:rPr>
          <w:lang w:val="en-US"/>
        </w:rPr>
        <w:t>HD-FDD cannot be understood as reduced capability of FD-FDD</w:t>
      </w:r>
    </w:p>
    <w:p w14:paraId="234E0968" w14:textId="6A0DF2F7" w:rsidR="008F5CC8" w:rsidRDefault="00B36E5F" w:rsidP="00371791">
      <w:pPr>
        <w:pStyle w:val="ListParagraph"/>
        <w:numPr>
          <w:ilvl w:val="0"/>
          <w:numId w:val="33"/>
        </w:numPr>
        <w:rPr>
          <w:lang w:val="en-US"/>
        </w:rPr>
      </w:pPr>
      <w:r>
        <w:rPr>
          <w:lang w:val="en-US"/>
        </w:rPr>
        <w:t>modulation order</w:t>
      </w:r>
      <w:r w:rsidR="00D30F59">
        <w:rPr>
          <w:lang w:val="en-US"/>
        </w:rPr>
        <w:t xml:space="preserve"> capability</w:t>
      </w:r>
      <w:r>
        <w:rPr>
          <w:lang w:val="en-US"/>
        </w:rPr>
        <w:t xml:space="preserve"> is not reduced</w:t>
      </w:r>
    </w:p>
    <w:p w14:paraId="342EEFBB" w14:textId="6894D095" w:rsidR="00D30F59" w:rsidRPr="00371791" w:rsidRDefault="00D30F59" w:rsidP="00371791">
      <w:pPr>
        <w:pStyle w:val="ListParagraph"/>
        <w:numPr>
          <w:ilvl w:val="0"/>
          <w:numId w:val="33"/>
        </w:numPr>
        <w:rPr>
          <w:lang w:val="en-US"/>
        </w:rPr>
      </w:pPr>
      <w:r>
        <w:rPr>
          <w:lang w:val="en-US"/>
        </w:rPr>
        <w:t xml:space="preserve">CA/DC is optional feature </w:t>
      </w:r>
      <w:r w:rsidR="0025595E">
        <w:rPr>
          <w:lang w:val="en-US"/>
        </w:rPr>
        <w:t xml:space="preserve">also for </w:t>
      </w:r>
      <w:proofErr w:type="spellStart"/>
      <w:r w:rsidR="0025595E">
        <w:rPr>
          <w:lang w:val="en-US"/>
        </w:rPr>
        <w:t>eMBB</w:t>
      </w:r>
      <w:proofErr w:type="spellEnd"/>
      <w:r w:rsidR="0025595E">
        <w:rPr>
          <w:lang w:val="en-US"/>
        </w:rPr>
        <w:t xml:space="preserve"> UEs, and thus cannot be considered as reduced.</w:t>
      </w:r>
    </w:p>
    <w:p w14:paraId="7F85B3FE" w14:textId="77777777" w:rsidR="0025595E" w:rsidRDefault="0025595E" w:rsidP="00B377F3">
      <w:pPr>
        <w:rPr>
          <w:i/>
          <w:iCs/>
          <w:lang w:val="en-US"/>
        </w:rPr>
      </w:pPr>
    </w:p>
    <w:p w14:paraId="5E3BF4A8" w14:textId="468A46D1" w:rsidR="0025595E" w:rsidRDefault="0025595E" w:rsidP="00B377F3">
      <w:pPr>
        <w:rPr>
          <w:lang w:val="en-US"/>
        </w:rPr>
      </w:pPr>
      <w:r w:rsidRPr="0025595E">
        <w:rPr>
          <w:lang w:val="en-US"/>
        </w:rPr>
        <w:t>Therefore,</w:t>
      </w:r>
      <w:r>
        <w:rPr>
          <w:lang w:val="en-US"/>
        </w:rPr>
        <w:t xml:space="preserve"> we believe that the following should be captured </w:t>
      </w:r>
      <w:r w:rsidR="004C5B87">
        <w:rPr>
          <w:lang w:val="en-US"/>
        </w:rPr>
        <w:t xml:space="preserve">as UE type </w:t>
      </w:r>
    </w:p>
    <w:p w14:paraId="41CBABBF" w14:textId="573E78DA" w:rsidR="004C5B87" w:rsidRPr="0092586C" w:rsidRDefault="004C5B87" w:rsidP="00B377F3">
      <w:pPr>
        <w:rPr>
          <w:i/>
          <w:iCs/>
          <w:lang w:val="en-US"/>
        </w:rPr>
      </w:pPr>
      <w:r w:rsidRPr="001D52CE">
        <w:rPr>
          <w:b/>
          <w:bCs/>
          <w:i/>
          <w:iCs/>
          <w:lang w:val="en-US"/>
        </w:rPr>
        <w:t>Proposal</w:t>
      </w:r>
      <w:r w:rsidR="00F54972">
        <w:rPr>
          <w:b/>
          <w:bCs/>
          <w:i/>
          <w:iCs/>
          <w:lang w:val="en-US"/>
        </w:rPr>
        <w:t>-3</w:t>
      </w:r>
      <w:r w:rsidRPr="001D52CE">
        <w:rPr>
          <w:b/>
          <w:bCs/>
          <w:i/>
          <w:iCs/>
          <w:lang w:val="en-US"/>
        </w:rPr>
        <w:t>:</w:t>
      </w:r>
      <w:r w:rsidRPr="0092586C">
        <w:rPr>
          <w:i/>
          <w:iCs/>
          <w:lang w:val="en-US"/>
        </w:rPr>
        <w:t xml:space="preserve"> </w:t>
      </w:r>
      <w:r w:rsidR="006A21B9" w:rsidRPr="0092586C">
        <w:rPr>
          <w:i/>
          <w:iCs/>
          <w:lang w:val="en-US"/>
        </w:rPr>
        <w:t>Capture in RedCap UE type</w:t>
      </w:r>
      <w:r w:rsidR="00B40ADC">
        <w:rPr>
          <w:i/>
          <w:iCs/>
          <w:lang w:val="en-US"/>
        </w:rPr>
        <w:t xml:space="preserve"> at least</w:t>
      </w:r>
      <w:r w:rsidR="006A21B9" w:rsidRPr="0092586C">
        <w:rPr>
          <w:i/>
          <w:iCs/>
          <w:lang w:val="en-US"/>
        </w:rPr>
        <w:t>: “</w:t>
      </w:r>
      <w:r w:rsidR="0092586C">
        <w:rPr>
          <w:i/>
          <w:iCs/>
          <w:lang w:val="en-US"/>
        </w:rPr>
        <w:t>S</w:t>
      </w:r>
      <w:r w:rsidR="006974DA" w:rsidRPr="0092586C">
        <w:rPr>
          <w:i/>
          <w:iCs/>
          <w:lang w:val="en-US"/>
        </w:rPr>
        <w:t>upport</w:t>
      </w:r>
      <w:r w:rsidR="0092586C">
        <w:rPr>
          <w:i/>
          <w:iCs/>
          <w:lang w:val="en-US"/>
        </w:rPr>
        <w:t>s</w:t>
      </w:r>
      <w:r w:rsidR="006974DA" w:rsidRPr="0092586C">
        <w:rPr>
          <w:i/>
          <w:iCs/>
          <w:lang w:val="en-US"/>
        </w:rPr>
        <w:t xml:space="preserve"> </w:t>
      </w:r>
      <w:r w:rsidR="0092586C">
        <w:rPr>
          <w:i/>
          <w:iCs/>
          <w:lang w:val="en-US"/>
        </w:rPr>
        <w:t>r</w:t>
      </w:r>
      <w:r w:rsidRPr="0092586C">
        <w:rPr>
          <w:i/>
          <w:iCs/>
          <w:lang w:val="en-US"/>
        </w:rPr>
        <w:t xml:space="preserve">educed </w:t>
      </w:r>
      <w:r w:rsidR="00D16ED7" w:rsidRPr="0092586C">
        <w:rPr>
          <w:i/>
          <w:iCs/>
          <w:lang w:val="en-US"/>
        </w:rPr>
        <w:t>number of Rx branches in</w:t>
      </w:r>
      <w:r w:rsidR="006A21B9" w:rsidRPr="0092586C">
        <w:rPr>
          <w:i/>
          <w:iCs/>
          <w:lang w:val="en-US"/>
        </w:rPr>
        <w:t xml:space="preserve"> </w:t>
      </w:r>
      <w:r w:rsidR="00D16ED7" w:rsidRPr="0092586C">
        <w:rPr>
          <w:i/>
          <w:iCs/>
          <w:lang w:val="en-US"/>
        </w:rPr>
        <w:t>bands</w:t>
      </w:r>
      <w:r w:rsidR="00A2217D" w:rsidRPr="0092586C">
        <w:rPr>
          <w:i/>
          <w:iCs/>
          <w:lang w:val="en-US"/>
        </w:rPr>
        <w:t xml:space="preserve"> </w:t>
      </w:r>
      <w:r w:rsidR="006974DA" w:rsidRPr="0092586C">
        <w:rPr>
          <w:i/>
          <w:iCs/>
          <w:lang w:val="en-US"/>
        </w:rPr>
        <w:t xml:space="preserve">where 4Rx branches are </w:t>
      </w:r>
      <w:r w:rsidR="00EF74C7" w:rsidRPr="0092586C">
        <w:rPr>
          <w:i/>
          <w:iCs/>
          <w:lang w:val="en-US"/>
        </w:rPr>
        <w:t>required</w:t>
      </w:r>
      <w:r w:rsidR="00EF74C7">
        <w:rPr>
          <w:i/>
          <w:iCs/>
          <w:lang w:val="en-US"/>
        </w:rPr>
        <w:t>.</w:t>
      </w:r>
      <w:r w:rsidR="00EF74C7" w:rsidRPr="0092586C">
        <w:rPr>
          <w:i/>
          <w:iCs/>
          <w:lang w:val="en-US"/>
        </w:rPr>
        <w:t xml:space="preserve"> “</w:t>
      </w:r>
    </w:p>
    <w:p w14:paraId="4158BDEA" w14:textId="12AF341E" w:rsidR="00A36CFD" w:rsidRDefault="00C60484" w:rsidP="00B377F3">
      <w:pPr>
        <w:rPr>
          <w:i/>
          <w:iCs/>
          <w:lang w:val="en-US"/>
        </w:rPr>
      </w:pPr>
      <w:r>
        <w:rPr>
          <w:lang w:val="en-US"/>
        </w:rPr>
        <w:t xml:space="preserve">For the other aspects, even if not being reduced capabilities but are </w:t>
      </w:r>
      <w:r w:rsidR="001E2859">
        <w:rPr>
          <w:lang w:val="en-US"/>
        </w:rPr>
        <w:t>defining a UE type</w:t>
      </w:r>
      <w:r w:rsidR="00EF74C7">
        <w:rPr>
          <w:lang w:val="en-US"/>
        </w:rPr>
        <w:t>,</w:t>
      </w:r>
      <w:r w:rsidR="002517EE">
        <w:rPr>
          <w:lang w:val="en-US"/>
        </w:rPr>
        <w:t xml:space="preserve"> per se,</w:t>
      </w:r>
      <w:r w:rsidR="00382507">
        <w:rPr>
          <w:lang w:val="en-US"/>
        </w:rPr>
        <w:t xml:space="preserve"> and should be captured </w:t>
      </w:r>
      <w:r w:rsidR="00B40ADC">
        <w:rPr>
          <w:lang w:val="en-US"/>
        </w:rPr>
        <w:t>in our opinion</w:t>
      </w:r>
      <w:r w:rsidR="002517EE">
        <w:rPr>
          <w:lang w:val="en-US"/>
        </w:rPr>
        <w:t>.</w:t>
      </w:r>
      <w:r w:rsidR="00A36CFD" w:rsidRPr="00B377F3">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33A8983" w14:textId="7AB5C7C2" w:rsidR="000875E0" w:rsidRDefault="000875E0" w:rsidP="00A35252">
      <w:pPr>
        <w:rPr>
          <w:lang w:val="en-US"/>
        </w:rPr>
      </w:pPr>
      <w:r w:rsidRPr="000875E0">
        <w:rPr>
          <w:lang w:val="en-US"/>
        </w:rPr>
        <w:t xml:space="preserve">We briefly </w:t>
      </w:r>
      <w:r>
        <w:rPr>
          <w:lang w:val="en-US"/>
        </w:rPr>
        <w:t xml:space="preserve">discussed </w:t>
      </w:r>
      <w:r w:rsidR="002517EE">
        <w:rPr>
          <w:lang w:val="en-US"/>
        </w:rPr>
        <w:t>RAN2 related aspects and have the following observations and proposals</w:t>
      </w:r>
      <w:r w:rsidR="00340024">
        <w:rPr>
          <w:lang w:val="en-US"/>
        </w:rPr>
        <w:t>:</w:t>
      </w:r>
    </w:p>
    <w:p w14:paraId="05E122B1" w14:textId="3DB4CC28" w:rsidR="002517EE" w:rsidRDefault="002517EE" w:rsidP="002517EE">
      <w:pPr>
        <w:jc w:val="center"/>
        <w:rPr>
          <w:lang w:val="en-US"/>
        </w:rPr>
      </w:pPr>
    </w:p>
    <w:p w14:paraId="28FC9966" w14:textId="77777777" w:rsidR="002517EE" w:rsidRPr="00056A9E" w:rsidRDefault="002517EE" w:rsidP="002517EE">
      <w:pPr>
        <w:rPr>
          <w:i/>
          <w:iCs/>
          <w:lang w:val="en-US"/>
        </w:rPr>
      </w:pPr>
      <w:r w:rsidRPr="00056A9E">
        <w:rPr>
          <w:b/>
          <w:bCs/>
          <w:i/>
          <w:iCs/>
          <w:lang w:val="en-US"/>
        </w:rPr>
        <w:t>Proposal-1:</w:t>
      </w:r>
      <w:r w:rsidRPr="00056A9E">
        <w:rPr>
          <w:i/>
          <w:iCs/>
          <w:lang w:val="en-US"/>
        </w:rPr>
        <w:t xml:space="preserve"> Offset and number of consecutive preambles should be explicitly configured for the RedCap UE early identification irrespective of ROs are shared with non-RedCap UEs or not.</w:t>
      </w:r>
    </w:p>
    <w:p w14:paraId="7D95A143" w14:textId="77777777" w:rsidR="002517EE" w:rsidRDefault="002517EE" w:rsidP="002517EE">
      <w:pPr>
        <w:spacing w:after="0" w:line="252" w:lineRule="auto"/>
        <w:contextualSpacing/>
        <w:rPr>
          <w:rFonts w:ascii="Arial" w:hAnsi="Arial" w:cs="Arial"/>
          <w:b/>
          <w:bCs/>
          <w:i/>
          <w:iCs/>
          <w:lang w:val="en-US" w:eastAsia="zh-CN"/>
        </w:rPr>
      </w:pPr>
    </w:p>
    <w:p w14:paraId="705884EB" w14:textId="5C08E349" w:rsidR="002517EE" w:rsidRPr="002517EE" w:rsidRDefault="002517EE" w:rsidP="002517EE">
      <w:pPr>
        <w:spacing w:after="0" w:line="252" w:lineRule="auto"/>
        <w:contextualSpacing/>
        <w:rPr>
          <w:i/>
          <w:iCs/>
          <w:lang w:val="en-US" w:eastAsia="zh-CN"/>
        </w:rPr>
      </w:pPr>
      <w:r w:rsidRPr="002517EE">
        <w:rPr>
          <w:b/>
          <w:bCs/>
          <w:i/>
          <w:iCs/>
          <w:lang w:val="en-US" w:eastAsia="zh-CN"/>
        </w:rPr>
        <w:t>Observation-1:</w:t>
      </w:r>
      <w:r w:rsidRPr="002517EE">
        <w:rPr>
          <w:i/>
          <w:iCs/>
          <w:lang w:val="en-US" w:eastAsia="zh-CN"/>
        </w:rPr>
        <w:t xml:space="preserve"> SUL capabilities 6-16 through 6-19 require capabilities which normally would not need to be required for non-CA UE and these increase the price and power consumption of a RedCap UE.</w:t>
      </w:r>
    </w:p>
    <w:p w14:paraId="5C044FAB" w14:textId="6E73B936" w:rsidR="002517EE" w:rsidRDefault="002517EE" w:rsidP="002517EE">
      <w:pPr>
        <w:spacing w:after="0" w:line="252" w:lineRule="auto"/>
        <w:contextualSpacing/>
        <w:rPr>
          <w:rFonts w:ascii="Arial" w:hAnsi="Arial" w:cs="Arial"/>
          <w:i/>
          <w:iCs/>
          <w:lang w:val="en-US" w:eastAsia="zh-CN"/>
        </w:rPr>
      </w:pPr>
    </w:p>
    <w:p w14:paraId="68955044" w14:textId="77777777" w:rsidR="002517EE" w:rsidRDefault="002517EE" w:rsidP="002517EE">
      <w:pPr>
        <w:spacing w:after="0" w:line="252" w:lineRule="auto"/>
        <w:contextualSpacing/>
        <w:rPr>
          <w:rFonts w:ascii="Arial" w:hAnsi="Arial" w:cs="Arial"/>
          <w:i/>
          <w:iCs/>
          <w:lang w:val="en-US" w:eastAsia="zh-CN"/>
        </w:rPr>
      </w:pPr>
    </w:p>
    <w:p w14:paraId="0F99CB3A" w14:textId="342E9EEC" w:rsidR="002517EE" w:rsidRPr="00BA224A" w:rsidRDefault="002517EE" w:rsidP="002517EE">
      <w:pPr>
        <w:spacing w:after="0" w:line="252" w:lineRule="auto"/>
        <w:ind w:left="1440" w:hanging="1440"/>
        <w:contextualSpacing/>
        <w:rPr>
          <w:rFonts w:ascii="Arial" w:hAnsi="Arial" w:cs="Arial"/>
          <w:i/>
          <w:iCs/>
          <w:lang w:val="en-US" w:eastAsia="zh-CN"/>
        </w:rPr>
      </w:pPr>
      <w:r w:rsidRPr="009F5035">
        <w:rPr>
          <w:b/>
          <w:bCs/>
          <w:i/>
          <w:iCs/>
          <w:lang w:val="en-US"/>
        </w:rPr>
        <w:t>Proposal</w:t>
      </w:r>
      <w:r>
        <w:rPr>
          <w:b/>
          <w:bCs/>
          <w:i/>
          <w:iCs/>
          <w:lang w:val="en-US"/>
        </w:rPr>
        <w:t>-2</w:t>
      </w:r>
      <w:r w:rsidRPr="009F5035">
        <w:rPr>
          <w:b/>
          <w:bCs/>
          <w:i/>
          <w:iCs/>
          <w:lang w:val="en-US"/>
        </w:rPr>
        <w:t xml:space="preserve">: </w:t>
      </w:r>
      <w:r w:rsidRPr="009F5035">
        <w:rPr>
          <w:i/>
          <w:iCs/>
          <w:lang w:val="en-US"/>
        </w:rPr>
        <w:t xml:space="preserve">Adopt </w:t>
      </w:r>
      <w:r>
        <w:rPr>
          <w:i/>
          <w:iCs/>
          <w:lang w:val="en-US"/>
        </w:rPr>
        <w:t xml:space="preserve">optional </w:t>
      </w:r>
      <w:r w:rsidRPr="009F5035">
        <w:rPr>
          <w:i/>
          <w:iCs/>
          <w:lang w:val="en-US"/>
        </w:rPr>
        <w:t>FG 6-15 for RedCap UE</w:t>
      </w:r>
      <w:r w:rsidRPr="009F5035">
        <w:rPr>
          <w:b/>
          <w:bCs/>
          <w:i/>
          <w:i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60"/>
        <w:gridCol w:w="2543"/>
        <w:gridCol w:w="986"/>
        <w:gridCol w:w="1729"/>
        <w:gridCol w:w="1107"/>
      </w:tblGrid>
      <w:tr w:rsidR="002517EE" w14:paraId="44283B3A" w14:textId="77777777" w:rsidTr="00214E4A">
        <w:tc>
          <w:tcPr>
            <w:tcW w:w="704" w:type="dxa"/>
            <w:hideMark/>
          </w:tcPr>
          <w:p w14:paraId="0EF015B3" w14:textId="77777777" w:rsidR="002517EE" w:rsidRDefault="002517EE" w:rsidP="00FC1D3C">
            <w:pPr>
              <w:pStyle w:val="TAL"/>
            </w:pPr>
            <w:r>
              <w:t>6-15</w:t>
            </w:r>
          </w:p>
        </w:tc>
        <w:tc>
          <w:tcPr>
            <w:tcW w:w="2560" w:type="dxa"/>
            <w:hideMark/>
          </w:tcPr>
          <w:p w14:paraId="2B7D1DEA" w14:textId="77777777" w:rsidR="002517EE" w:rsidRDefault="002517EE" w:rsidP="00FC1D3C">
            <w:pPr>
              <w:pStyle w:val="TAL"/>
            </w:pPr>
            <w:r>
              <w:t>Supplemental uplink</w:t>
            </w:r>
          </w:p>
        </w:tc>
        <w:tc>
          <w:tcPr>
            <w:tcW w:w="2543" w:type="dxa"/>
            <w:hideMark/>
          </w:tcPr>
          <w:p w14:paraId="79F16216" w14:textId="77777777" w:rsidR="002517EE" w:rsidRDefault="002517EE" w:rsidP="00FC1D3C">
            <w:pPr>
              <w:pStyle w:val="TAL"/>
            </w:pPr>
            <w:r>
              <w:t xml:space="preserve">1) RACH, PUSCH, PUCCH, SRS operations in a band combination including SUL, </w:t>
            </w:r>
            <w:r w:rsidRPr="00F57CA1">
              <w:rPr>
                <w:color w:val="FF0000"/>
              </w:rPr>
              <w:t xml:space="preserve">where all signals channels are </w:t>
            </w:r>
            <w:r>
              <w:rPr>
                <w:color w:val="FF0000"/>
              </w:rPr>
              <w:t xml:space="preserve">transmitted </w:t>
            </w:r>
            <w:r w:rsidRPr="00F57CA1">
              <w:rPr>
                <w:color w:val="FF0000"/>
              </w:rPr>
              <w:t xml:space="preserve">in one of the UL carriers </w:t>
            </w:r>
            <w:r>
              <w:rPr>
                <w:color w:val="FF0000"/>
              </w:rPr>
              <w:t>where MSG1/MSGA was transmitted</w:t>
            </w:r>
            <w:r w:rsidRPr="00F57CA1">
              <w:rPr>
                <w:color w:val="FF0000"/>
              </w:rPr>
              <w:t>.</w:t>
            </w:r>
          </w:p>
          <w:p w14:paraId="3C4CDC28" w14:textId="77777777" w:rsidR="002517EE" w:rsidRDefault="002517EE" w:rsidP="00FC1D3C">
            <w:pPr>
              <w:pStyle w:val="TAL"/>
            </w:pPr>
            <w:r>
              <w:t xml:space="preserve">2) Supplemental uplink with same </w:t>
            </w:r>
            <w:r w:rsidRPr="00271262">
              <w:rPr>
                <w:color w:val="FF0000"/>
              </w:rPr>
              <w:t>or different</w:t>
            </w:r>
            <w:r>
              <w:t xml:space="preserve"> numerology between SUL and non-SUL carriers</w:t>
            </w:r>
          </w:p>
        </w:tc>
        <w:tc>
          <w:tcPr>
            <w:tcW w:w="986" w:type="dxa"/>
            <w:hideMark/>
          </w:tcPr>
          <w:p w14:paraId="6BA6AF3D" w14:textId="77777777" w:rsidR="002517EE" w:rsidRDefault="002517EE" w:rsidP="00FC1D3C">
            <w:pPr>
              <w:pStyle w:val="TAL"/>
              <w:rPr>
                <w:strike/>
                <w:color w:val="FF0000"/>
              </w:rPr>
            </w:pPr>
            <w:r w:rsidRPr="00C5054E">
              <w:rPr>
                <w:strike/>
                <w:color w:val="FF0000"/>
              </w:rPr>
              <w:t>6-15</w:t>
            </w:r>
          </w:p>
          <w:p w14:paraId="749DA6A7" w14:textId="77777777" w:rsidR="002517EE" w:rsidRDefault="002517EE" w:rsidP="00FC1D3C">
            <w:pPr>
              <w:pStyle w:val="TAL"/>
              <w:rPr>
                <w:color w:val="FF0000"/>
              </w:rPr>
            </w:pPr>
            <w:r>
              <w:rPr>
                <w:color w:val="FF0000"/>
              </w:rPr>
              <w:t>RF&amp;RRM</w:t>
            </w:r>
          </w:p>
          <w:p w14:paraId="5F0F394C" w14:textId="77777777" w:rsidR="002517EE" w:rsidRPr="006357AD" w:rsidRDefault="002517EE" w:rsidP="00FC1D3C">
            <w:pPr>
              <w:pStyle w:val="TAL"/>
            </w:pPr>
            <w:r w:rsidRPr="006357AD">
              <w:rPr>
                <w:color w:val="FF0000"/>
              </w:rPr>
              <w:t>1-11</w:t>
            </w:r>
          </w:p>
        </w:tc>
        <w:tc>
          <w:tcPr>
            <w:tcW w:w="0" w:type="auto"/>
            <w:hideMark/>
          </w:tcPr>
          <w:p w14:paraId="6615F059" w14:textId="77777777" w:rsidR="002517EE" w:rsidRDefault="002517EE" w:rsidP="00FC1D3C">
            <w:pPr>
              <w:pStyle w:val="TAL"/>
            </w:pPr>
            <w:r>
              <w:t>This is conditioned on the support of SUL band combination(s).</w:t>
            </w:r>
          </w:p>
        </w:tc>
        <w:tc>
          <w:tcPr>
            <w:tcW w:w="0" w:type="auto"/>
            <w:hideMark/>
          </w:tcPr>
          <w:p w14:paraId="72B27B11" w14:textId="77777777" w:rsidR="002517EE" w:rsidRDefault="002517EE" w:rsidP="00FC1D3C">
            <w:pPr>
              <w:pStyle w:val="TAL"/>
            </w:pPr>
            <w:r>
              <w:t>Optional with capability signalling</w:t>
            </w:r>
          </w:p>
        </w:tc>
      </w:tr>
    </w:tbl>
    <w:p w14:paraId="56750A3E" w14:textId="77777777" w:rsidR="002517EE" w:rsidRPr="00D96259" w:rsidRDefault="002517EE" w:rsidP="002517EE">
      <w:pPr>
        <w:spacing w:after="0" w:line="252" w:lineRule="auto"/>
        <w:contextualSpacing/>
        <w:rPr>
          <w:rFonts w:ascii="Arial" w:hAnsi="Arial" w:cs="Arial"/>
          <w:lang w:eastAsia="zh-CN"/>
        </w:rPr>
      </w:pPr>
    </w:p>
    <w:p w14:paraId="12631C36" w14:textId="146B9FA7" w:rsidR="002517EE" w:rsidRPr="0092586C" w:rsidRDefault="002517EE" w:rsidP="002517EE">
      <w:pPr>
        <w:rPr>
          <w:i/>
          <w:iCs/>
          <w:lang w:val="en-US"/>
        </w:rPr>
      </w:pPr>
      <w:r w:rsidRPr="001D52CE">
        <w:rPr>
          <w:b/>
          <w:bCs/>
          <w:i/>
          <w:iCs/>
          <w:lang w:val="en-US"/>
        </w:rPr>
        <w:t>Proposal</w:t>
      </w:r>
      <w:r>
        <w:rPr>
          <w:b/>
          <w:bCs/>
          <w:i/>
          <w:iCs/>
          <w:lang w:val="en-US"/>
        </w:rPr>
        <w:t>-3</w:t>
      </w:r>
      <w:r w:rsidRPr="001D52CE">
        <w:rPr>
          <w:b/>
          <w:bCs/>
          <w:i/>
          <w:iCs/>
          <w:lang w:val="en-US"/>
        </w:rPr>
        <w:t>:</w:t>
      </w:r>
      <w:r w:rsidRPr="0092586C">
        <w:rPr>
          <w:i/>
          <w:iCs/>
          <w:lang w:val="en-US"/>
        </w:rPr>
        <w:t xml:space="preserve"> Capture in RedCap UE type</w:t>
      </w:r>
      <w:r>
        <w:rPr>
          <w:i/>
          <w:iCs/>
          <w:lang w:val="en-US"/>
        </w:rPr>
        <w:t xml:space="preserve"> at least</w:t>
      </w:r>
      <w:r w:rsidRPr="0092586C">
        <w:rPr>
          <w:i/>
          <w:iCs/>
          <w:lang w:val="en-US"/>
        </w:rPr>
        <w:t>: “</w:t>
      </w:r>
      <w:r>
        <w:rPr>
          <w:i/>
          <w:iCs/>
          <w:lang w:val="en-US"/>
        </w:rPr>
        <w:t>S</w:t>
      </w:r>
      <w:r w:rsidRPr="0092586C">
        <w:rPr>
          <w:i/>
          <w:iCs/>
          <w:lang w:val="en-US"/>
        </w:rPr>
        <w:t>upport</w:t>
      </w:r>
      <w:r w:rsidR="00EF74C7">
        <w:rPr>
          <w:i/>
          <w:iCs/>
          <w:lang w:val="en-US"/>
        </w:rPr>
        <w:t>s</w:t>
      </w:r>
      <w:r w:rsidRPr="0092586C">
        <w:rPr>
          <w:i/>
          <w:iCs/>
          <w:lang w:val="en-US"/>
        </w:rPr>
        <w:t xml:space="preserve"> </w:t>
      </w:r>
      <w:r>
        <w:rPr>
          <w:i/>
          <w:iCs/>
          <w:lang w:val="en-US"/>
        </w:rPr>
        <w:t>r</w:t>
      </w:r>
      <w:r w:rsidRPr="0092586C">
        <w:rPr>
          <w:i/>
          <w:iCs/>
          <w:lang w:val="en-US"/>
        </w:rPr>
        <w:t xml:space="preserve">educed number of Rx branches in bands where 4Rx branches are </w:t>
      </w:r>
      <w:r w:rsidR="00EF74C7" w:rsidRPr="0092586C">
        <w:rPr>
          <w:i/>
          <w:iCs/>
          <w:lang w:val="en-US"/>
        </w:rPr>
        <w:t>required</w:t>
      </w:r>
      <w:r w:rsidR="00EF74C7">
        <w:rPr>
          <w:i/>
          <w:iCs/>
          <w:lang w:val="en-US"/>
        </w:rPr>
        <w:t>.</w:t>
      </w:r>
      <w:r w:rsidR="00EF74C7" w:rsidRPr="0092586C">
        <w:rPr>
          <w:i/>
          <w:iCs/>
          <w:lang w:val="en-US"/>
        </w:rPr>
        <w:t xml:space="preserve"> “</w:t>
      </w:r>
    </w:p>
    <w:p w14:paraId="2C2545B1" w14:textId="77777777" w:rsidR="002517EE" w:rsidRDefault="002517EE" w:rsidP="00A35252">
      <w:pPr>
        <w:rPr>
          <w:lang w:val="en-US"/>
        </w:rPr>
      </w:pPr>
    </w:p>
    <w:sectPr w:rsidR="002517EE"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D5F7D" w14:textId="77777777" w:rsidR="007B4C41" w:rsidRDefault="007B4C41">
      <w:r>
        <w:separator/>
      </w:r>
    </w:p>
  </w:endnote>
  <w:endnote w:type="continuationSeparator" w:id="0">
    <w:p w14:paraId="591A869D" w14:textId="77777777" w:rsidR="007B4C41" w:rsidRDefault="007B4C41">
      <w:r>
        <w:continuationSeparator/>
      </w:r>
    </w:p>
  </w:endnote>
  <w:endnote w:type="continuationNotice" w:id="1">
    <w:p w14:paraId="63DF081A" w14:textId="77777777" w:rsidR="007B4C41" w:rsidRDefault="007B4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26237" w14:textId="77777777" w:rsidR="007B4C41" w:rsidRDefault="007B4C41">
      <w:r>
        <w:separator/>
      </w:r>
    </w:p>
  </w:footnote>
  <w:footnote w:type="continuationSeparator" w:id="0">
    <w:p w14:paraId="26DF25DA" w14:textId="77777777" w:rsidR="007B4C41" w:rsidRDefault="007B4C41">
      <w:r>
        <w:continuationSeparator/>
      </w:r>
    </w:p>
  </w:footnote>
  <w:footnote w:type="continuationNotice" w:id="1">
    <w:p w14:paraId="1811A904" w14:textId="77777777" w:rsidR="007B4C41" w:rsidRDefault="007B4C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33D84"/>
    <w:multiLevelType w:val="hybridMultilevel"/>
    <w:tmpl w:val="637056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4E3A09"/>
    <w:multiLevelType w:val="hybridMultilevel"/>
    <w:tmpl w:val="7F3489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8700DD7"/>
    <w:multiLevelType w:val="hybridMultilevel"/>
    <w:tmpl w:val="38428B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4832FA"/>
    <w:multiLevelType w:val="hybridMultilevel"/>
    <w:tmpl w:val="C8B67B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660729"/>
    <w:multiLevelType w:val="hybridMultilevel"/>
    <w:tmpl w:val="9B00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5035C9"/>
    <w:multiLevelType w:val="hybridMultilevel"/>
    <w:tmpl w:val="66506916"/>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0"/>
  </w:num>
  <w:num w:numId="2">
    <w:abstractNumId w:val="25"/>
  </w:num>
  <w:num w:numId="3">
    <w:abstractNumId w:val="35"/>
  </w:num>
  <w:num w:numId="4">
    <w:abstractNumId w:val="26"/>
  </w:num>
  <w:num w:numId="5">
    <w:abstractNumId w:val="22"/>
  </w:num>
  <w:num w:numId="6">
    <w:abstractNumId w:val="4"/>
  </w:num>
  <w:num w:numId="7">
    <w:abstractNumId w:val="33"/>
  </w:num>
  <w:num w:numId="8">
    <w:abstractNumId w:val="18"/>
  </w:num>
  <w:num w:numId="9">
    <w:abstractNumId w:val="29"/>
  </w:num>
  <w:num w:numId="10">
    <w:abstractNumId w:val="23"/>
  </w:num>
  <w:num w:numId="11">
    <w:abstractNumId w:val="12"/>
  </w:num>
  <w:num w:numId="12">
    <w:abstractNumId w:val="1"/>
  </w:num>
  <w:num w:numId="13">
    <w:abstractNumId w:val="3"/>
  </w:num>
  <w:num w:numId="14">
    <w:abstractNumId w:val="32"/>
  </w:num>
  <w:num w:numId="15">
    <w:abstractNumId w:val="0"/>
  </w:num>
  <w:num w:numId="16">
    <w:abstractNumId w:val="27"/>
  </w:num>
  <w:num w:numId="17">
    <w:abstractNumId w:val="28"/>
  </w:num>
  <w:num w:numId="18">
    <w:abstractNumId w:val="34"/>
  </w:num>
  <w:num w:numId="19">
    <w:abstractNumId w:val="14"/>
  </w:num>
  <w:num w:numId="20">
    <w:abstractNumId w:val="21"/>
  </w:num>
  <w:num w:numId="21">
    <w:abstractNumId w:val="17"/>
  </w:num>
  <w:num w:numId="22">
    <w:abstractNumId w:val="15"/>
  </w:num>
  <w:num w:numId="23">
    <w:abstractNumId w:val="11"/>
  </w:num>
  <w:num w:numId="24">
    <w:abstractNumId w:val="19"/>
  </w:num>
  <w:num w:numId="25">
    <w:abstractNumId w:val="7"/>
  </w:num>
  <w:num w:numId="26">
    <w:abstractNumId w:val="8"/>
  </w:num>
  <w:num w:numId="27">
    <w:abstractNumId w:val="2"/>
  </w:num>
  <w:num w:numId="28">
    <w:abstractNumId w:val="6"/>
  </w:num>
  <w:num w:numId="29">
    <w:abstractNumId w:val="7"/>
  </w:num>
  <w:num w:numId="30">
    <w:abstractNumId w:val="9"/>
  </w:num>
  <w:num w:numId="31">
    <w:abstractNumId w:val="13"/>
  </w:num>
  <w:num w:numId="32">
    <w:abstractNumId w:val="30"/>
  </w:num>
  <w:num w:numId="33">
    <w:abstractNumId w:val="31"/>
  </w:num>
  <w:num w:numId="34">
    <w:abstractNumId w:val="5"/>
  </w:num>
  <w:num w:numId="35">
    <w:abstractNumId w:val="16"/>
  </w:num>
  <w:num w:numId="36">
    <w:abstractNumId w:val="20"/>
  </w:num>
  <w:num w:numId="37">
    <w:abstractNumId w:val="13"/>
  </w:num>
  <w:num w:numId="38">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63"/>
    <w:rsid w:val="0000077A"/>
    <w:rsid w:val="00000D4D"/>
    <w:rsid w:val="00000E02"/>
    <w:rsid w:val="0000159F"/>
    <w:rsid w:val="000019CB"/>
    <w:rsid w:val="00002468"/>
    <w:rsid w:val="000025A9"/>
    <w:rsid w:val="000042A6"/>
    <w:rsid w:val="00004AC8"/>
    <w:rsid w:val="00004DC0"/>
    <w:rsid w:val="000056D7"/>
    <w:rsid w:val="00006055"/>
    <w:rsid w:val="000065B4"/>
    <w:rsid w:val="00006AD4"/>
    <w:rsid w:val="00006F8F"/>
    <w:rsid w:val="0000742E"/>
    <w:rsid w:val="000074C4"/>
    <w:rsid w:val="000079A6"/>
    <w:rsid w:val="000101B2"/>
    <w:rsid w:val="00011235"/>
    <w:rsid w:val="00011BB2"/>
    <w:rsid w:val="00011EA2"/>
    <w:rsid w:val="00012505"/>
    <w:rsid w:val="0001262C"/>
    <w:rsid w:val="00012C4F"/>
    <w:rsid w:val="00013028"/>
    <w:rsid w:val="000131D1"/>
    <w:rsid w:val="000131D2"/>
    <w:rsid w:val="00013455"/>
    <w:rsid w:val="000134E3"/>
    <w:rsid w:val="00013587"/>
    <w:rsid w:val="00013632"/>
    <w:rsid w:val="000137FC"/>
    <w:rsid w:val="00013F5E"/>
    <w:rsid w:val="0001403F"/>
    <w:rsid w:val="00014091"/>
    <w:rsid w:val="0001411B"/>
    <w:rsid w:val="000144DA"/>
    <w:rsid w:val="000146BD"/>
    <w:rsid w:val="0001487F"/>
    <w:rsid w:val="00014F35"/>
    <w:rsid w:val="000154CB"/>
    <w:rsid w:val="000156C6"/>
    <w:rsid w:val="00015F98"/>
    <w:rsid w:val="0001614D"/>
    <w:rsid w:val="00016644"/>
    <w:rsid w:val="000166AC"/>
    <w:rsid w:val="00016995"/>
    <w:rsid w:val="00017562"/>
    <w:rsid w:val="000177C1"/>
    <w:rsid w:val="00017B7F"/>
    <w:rsid w:val="00017B95"/>
    <w:rsid w:val="00017EDA"/>
    <w:rsid w:val="0002046D"/>
    <w:rsid w:val="000209B7"/>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13C"/>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4C4D"/>
    <w:rsid w:val="00035610"/>
    <w:rsid w:val="00035691"/>
    <w:rsid w:val="00035C3D"/>
    <w:rsid w:val="0003613C"/>
    <w:rsid w:val="00036209"/>
    <w:rsid w:val="0003674A"/>
    <w:rsid w:val="0003692A"/>
    <w:rsid w:val="00036E7E"/>
    <w:rsid w:val="00036FAD"/>
    <w:rsid w:val="000370F2"/>
    <w:rsid w:val="000378F5"/>
    <w:rsid w:val="00040800"/>
    <w:rsid w:val="00040AF7"/>
    <w:rsid w:val="000411F5"/>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5D9C"/>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80"/>
    <w:rsid w:val="00054D9D"/>
    <w:rsid w:val="00054FAE"/>
    <w:rsid w:val="0005516F"/>
    <w:rsid w:val="0005530C"/>
    <w:rsid w:val="0005541F"/>
    <w:rsid w:val="00055676"/>
    <w:rsid w:val="00055960"/>
    <w:rsid w:val="00055E64"/>
    <w:rsid w:val="00056544"/>
    <w:rsid w:val="00056949"/>
    <w:rsid w:val="00056A9E"/>
    <w:rsid w:val="0005721E"/>
    <w:rsid w:val="000578A2"/>
    <w:rsid w:val="00060269"/>
    <w:rsid w:val="0006073C"/>
    <w:rsid w:val="00060D8E"/>
    <w:rsid w:val="0006133D"/>
    <w:rsid w:val="0006138A"/>
    <w:rsid w:val="0006177B"/>
    <w:rsid w:val="000619D9"/>
    <w:rsid w:val="00062159"/>
    <w:rsid w:val="0006245E"/>
    <w:rsid w:val="000626D4"/>
    <w:rsid w:val="00062ABB"/>
    <w:rsid w:val="000631AC"/>
    <w:rsid w:val="000631B7"/>
    <w:rsid w:val="00063368"/>
    <w:rsid w:val="000638E7"/>
    <w:rsid w:val="00063B21"/>
    <w:rsid w:val="00063D9E"/>
    <w:rsid w:val="00063F9B"/>
    <w:rsid w:val="00064AD3"/>
    <w:rsid w:val="00064CE3"/>
    <w:rsid w:val="00065088"/>
    <w:rsid w:val="0006519B"/>
    <w:rsid w:val="000652D3"/>
    <w:rsid w:val="00065390"/>
    <w:rsid w:val="000654A0"/>
    <w:rsid w:val="000656E8"/>
    <w:rsid w:val="00065FE5"/>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21A"/>
    <w:rsid w:val="000823FE"/>
    <w:rsid w:val="00082D84"/>
    <w:rsid w:val="00082E7A"/>
    <w:rsid w:val="0008330E"/>
    <w:rsid w:val="00083404"/>
    <w:rsid w:val="00083800"/>
    <w:rsid w:val="00083B18"/>
    <w:rsid w:val="00083C3D"/>
    <w:rsid w:val="000840C3"/>
    <w:rsid w:val="00084A65"/>
    <w:rsid w:val="00084AF6"/>
    <w:rsid w:val="00084CE6"/>
    <w:rsid w:val="00085968"/>
    <w:rsid w:val="00085B4E"/>
    <w:rsid w:val="000869D4"/>
    <w:rsid w:val="000875E0"/>
    <w:rsid w:val="000879AD"/>
    <w:rsid w:val="00087C0B"/>
    <w:rsid w:val="00087FB0"/>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D66"/>
    <w:rsid w:val="000A20BA"/>
    <w:rsid w:val="000A262C"/>
    <w:rsid w:val="000A38C0"/>
    <w:rsid w:val="000A3C8D"/>
    <w:rsid w:val="000A3DAE"/>
    <w:rsid w:val="000A40EC"/>
    <w:rsid w:val="000A487D"/>
    <w:rsid w:val="000A4BB2"/>
    <w:rsid w:val="000A54EE"/>
    <w:rsid w:val="000A5F9E"/>
    <w:rsid w:val="000A5FB3"/>
    <w:rsid w:val="000A64B9"/>
    <w:rsid w:val="000A6796"/>
    <w:rsid w:val="000A6A23"/>
    <w:rsid w:val="000A6EE8"/>
    <w:rsid w:val="000A7550"/>
    <w:rsid w:val="000A7BC5"/>
    <w:rsid w:val="000A7F64"/>
    <w:rsid w:val="000B097E"/>
    <w:rsid w:val="000B0C45"/>
    <w:rsid w:val="000B12B9"/>
    <w:rsid w:val="000B12C4"/>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DB1"/>
    <w:rsid w:val="000B5F0A"/>
    <w:rsid w:val="000B628C"/>
    <w:rsid w:val="000B682D"/>
    <w:rsid w:val="000B685F"/>
    <w:rsid w:val="000B68D6"/>
    <w:rsid w:val="000B6A80"/>
    <w:rsid w:val="000B6FFB"/>
    <w:rsid w:val="000C08D3"/>
    <w:rsid w:val="000C08DF"/>
    <w:rsid w:val="000C1D59"/>
    <w:rsid w:val="000C1F07"/>
    <w:rsid w:val="000C1F1A"/>
    <w:rsid w:val="000C2414"/>
    <w:rsid w:val="000C2614"/>
    <w:rsid w:val="000C2E0B"/>
    <w:rsid w:val="000C3356"/>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AE0"/>
    <w:rsid w:val="000D2B0A"/>
    <w:rsid w:val="000D2E8C"/>
    <w:rsid w:val="000D2EB0"/>
    <w:rsid w:val="000D3286"/>
    <w:rsid w:val="000D344D"/>
    <w:rsid w:val="000D3FBC"/>
    <w:rsid w:val="000D40E7"/>
    <w:rsid w:val="000D435E"/>
    <w:rsid w:val="000D47F3"/>
    <w:rsid w:val="000D5273"/>
    <w:rsid w:val="000D5621"/>
    <w:rsid w:val="000D584F"/>
    <w:rsid w:val="000D69CD"/>
    <w:rsid w:val="000D6CBD"/>
    <w:rsid w:val="000D6CBE"/>
    <w:rsid w:val="000D7B83"/>
    <w:rsid w:val="000E071E"/>
    <w:rsid w:val="000E07E0"/>
    <w:rsid w:val="000E0A5A"/>
    <w:rsid w:val="000E1E53"/>
    <w:rsid w:val="000E2211"/>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75F"/>
    <w:rsid w:val="00102C9F"/>
    <w:rsid w:val="00102FCA"/>
    <w:rsid w:val="001035D7"/>
    <w:rsid w:val="001036C8"/>
    <w:rsid w:val="0010448D"/>
    <w:rsid w:val="0010496B"/>
    <w:rsid w:val="00104AD8"/>
    <w:rsid w:val="001050CE"/>
    <w:rsid w:val="0010589E"/>
    <w:rsid w:val="00105DB7"/>
    <w:rsid w:val="0010654A"/>
    <w:rsid w:val="001068D2"/>
    <w:rsid w:val="00107892"/>
    <w:rsid w:val="001103BD"/>
    <w:rsid w:val="001109E5"/>
    <w:rsid w:val="00110AF7"/>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17683"/>
    <w:rsid w:val="00120089"/>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73D"/>
    <w:rsid w:val="001269B8"/>
    <w:rsid w:val="00126E61"/>
    <w:rsid w:val="00127099"/>
    <w:rsid w:val="0012768B"/>
    <w:rsid w:val="00127CE6"/>
    <w:rsid w:val="00130260"/>
    <w:rsid w:val="00130356"/>
    <w:rsid w:val="0013035C"/>
    <w:rsid w:val="00130567"/>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348"/>
    <w:rsid w:val="001419F6"/>
    <w:rsid w:val="00141D9A"/>
    <w:rsid w:val="00141F08"/>
    <w:rsid w:val="00141FF2"/>
    <w:rsid w:val="00142418"/>
    <w:rsid w:val="0014287A"/>
    <w:rsid w:val="00142DE2"/>
    <w:rsid w:val="0014346E"/>
    <w:rsid w:val="00144204"/>
    <w:rsid w:val="00144C87"/>
    <w:rsid w:val="00144F5D"/>
    <w:rsid w:val="00144F8D"/>
    <w:rsid w:val="001458FF"/>
    <w:rsid w:val="001466FB"/>
    <w:rsid w:val="001467B1"/>
    <w:rsid w:val="00146D4A"/>
    <w:rsid w:val="00146DF0"/>
    <w:rsid w:val="00150175"/>
    <w:rsid w:val="001502C8"/>
    <w:rsid w:val="00150B49"/>
    <w:rsid w:val="00150C55"/>
    <w:rsid w:val="00150EDC"/>
    <w:rsid w:val="0015130F"/>
    <w:rsid w:val="00153A0F"/>
    <w:rsid w:val="001540E4"/>
    <w:rsid w:val="00154B40"/>
    <w:rsid w:val="00154DA4"/>
    <w:rsid w:val="001550AE"/>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57A72"/>
    <w:rsid w:val="00160803"/>
    <w:rsid w:val="00160998"/>
    <w:rsid w:val="00160CD6"/>
    <w:rsid w:val="00160D6A"/>
    <w:rsid w:val="00161554"/>
    <w:rsid w:val="00161584"/>
    <w:rsid w:val="00161AE9"/>
    <w:rsid w:val="00161F86"/>
    <w:rsid w:val="0016226D"/>
    <w:rsid w:val="0016239F"/>
    <w:rsid w:val="001625C4"/>
    <w:rsid w:val="0016316A"/>
    <w:rsid w:val="0016320C"/>
    <w:rsid w:val="001634E6"/>
    <w:rsid w:val="00163E1B"/>
    <w:rsid w:val="00164096"/>
    <w:rsid w:val="00164171"/>
    <w:rsid w:val="00164BF6"/>
    <w:rsid w:val="00164E58"/>
    <w:rsid w:val="00165033"/>
    <w:rsid w:val="00165689"/>
    <w:rsid w:val="00165B18"/>
    <w:rsid w:val="001660FB"/>
    <w:rsid w:val="00166205"/>
    <w:rsid w:val="0016638E"/>
    <w:rsid w:val="001670EA"/>
    <w:rsid w:val="001674A0"/>
    <w:rsid w:val="001676FE"/>
    <w:rsid w:val="001708F4"/>
    <w:rsid w:val="00170927"/>
    <w:rsid w:val="00170A50"/>
    <w:rsid w:val="00170E01"/>
    <w:rsid w:val="00171F0C"/>
    <w:rsid w:val="001722E6"/>
    <w:rsid w:val="00172DF7"/>
    <w:rsid w:val="001739CC"/>
    <w:rsid w:val="00173BE9"/>
    <w:rsid w:val="001745C8"/>
    <w:rsid w:val="00174FFD"/>
    <w:rsid w:val="001759CA"/>
    <w:rsid w:val="00175F6A"/>
    <w:rsid w:val="00175FD3"/>
    <w:rsid w:val="00176623"/>
    <w:rsid w:val="00176C0F"/>
    <w:rsid w:val="00176F1E"/>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532A"/>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63E"/>
    <w:rsid w:val="001959C9"/>
    <w:rsid w:val="00195AB8"/>
    <w:rsid w:val="00195C4C"/>
    <w:rsid w:val="00195EC5"/>
    <w:rsid w:val="0019640F"/>
    <w:rsid w:val="00196963"/>
    <w:rsid w:val="00196BF4"/>
    <w:rsid w:val="001972DA"/>
    <w:rsid w:val="001974D5"/>
    <w:rsid w:val="001976AA"/>
    <w:rsid w:val="00197F1C"/>
    <w:rsid w:val="001A02F6"/>
    <w:rsid w:val="001A0FE4"/>
    <w:rsid w:val="001A15C6"/>
    <w:rsid w:val="001A1725"/>
    <w:rsid w:val="001A1DCF"/>
    <w:rsid w:val="001A21CD"/>
    <w:rsid w:val="001A2749"/>
    <w:rsid w:val="001A28C0"/>
    <w:rsid w:val="001A2B53"/>
    <w:rsid w:val="001A2CA9"/>
    <w:rsid w:val="001A32B7"/>
    <w:rsid w:val="001A3631"/>
    <w:rsid w:val="001A4FB8"/>
    <w:rsid w:val="001A5605"/>
    <w:rsid w:val="001A5E19"/>
    <w:rsid w:val="001A7400"/>
    <w:rsid w:val="001A7545"/>
    <w:rsid w:val="001A7C48"/>
    <w:rsid w:val="001A7DC8"/>
    <w:rsid w:val="001B01FA"/>
    <w:rsid w:val="001B0832"/>
    <w:rsid w:val="001B18A7"/>
    <w:rsid w:val="001B1A83"/>
    <w:rsid w:val="001B1B32"/>
    <w:rsid w:val="001B216B"/>
    <w:rsid w:val="001B21C9"/>
    <w:rsid w:val="001B2762"/>
    <w:rsid w:val="001B2A0C"/>
    <w:rsid w:val="001B3270"/>
    <w:rsid w:val="001B3397"/>
    <w:rsid w:val="001B36FC"/>
    <w:rsid w:val="001B3D68"/>
    <w:rsid w:val="001B406E"/>
    <w:rsid w:val="001B41ED"/>
    <w:rsid w:val="001B4607"/>
    <w:rsid w:val="001B480A"/>
    <w:rsid w:val="001B4AE6"/>
    <w:rsid w:val="001B4F73"/>
    <w:rsid w:val="001B51B3"/>
    <w:rsid w:val="001B576F"/>
    <w:rsid w:val="001B593E"/>
    <w:rsid w:val="001B6672"/>
    <w:rsid w:val="001B69CA"/>
    <w:rsid w:val="001B6C5D"/>
    <w:rsid w:val="001B6E4B"/>
    <w:rsid w:val="001B75CD"/>
    <w:rsid w:val="001B765A"/>
    <w:rsid w:val="001B7E0C"/>
    <w:rsid w:val="001B7EBC"/>
    <w:rsid w:val="001B7FE6"/>
    <w:rsid w:val="001C0586"/>
    <w:rsid w:val="001C0674"/>
    <w:rsid w:val="001C08A3"/>
    <w:rsid w:val="001C09C1"/>
    <w:rsid w:val="001C0C87"/>
    <w:rsid w:val="001C0E84"/>
    <w:rsid w:val="001C10C7"/>
    <w:rsid w:val="001C16F7"/>
    <w:rsid w:val="001C20C3"/>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251D"/>
    <w:rsid w:val="001D2AF7"/>
    <w:rsid w:val="001D2BCF"/>
    <w:rsid w:val="001D2CA0"/>
    <w:rsid w:val="001D2E46"/>
    <w:rsid w:val="001D2EF5"/>
    <w:rsid w:val="001D305C"/>
    <w:rsid w:val="001D3315"/>
    <w:rsid w:val="001D332F"/>
    <w:rsid w:val="001D386B"/>
    <w:rsid w:val="001D46A0"/>
    <w:rsid w:val="001D4C34"/>
    <w:rsid w:val="001D4E22"/>
    <w:rsid w:val="001D4E24"/>
    <w:rsid w:val="001D5113"/>
    <w:rsid w:val="001D52CE"/>
    <w:rsid w:val="001D5AD7"/>
    <w:rsid w:val="001D7039"/>
    <w:rsid w:val="001D725C"/>
    <w:rsid w:val="001D7326"/>
    <w:rsid w:val="001D741D"/>
    <w:rsid w:val="001D7864"/>
    <w:rsid w:val="001D7BB9"/>
    <w:rsid w:val="001D7CA4"/>
    <w:rsid w:val="001D7E58"/>
    <w:rsid w:val="001E0321"/>
    <w:rsid w:val="001E1035"/>
    <w:rsid w:val="001E1CF8"/>
    <w:rsid w:val="001E2064"/>
    <w:rsid w:val="001E2859"/>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6E68"/>
    <w:rsid w:val="001E73DE"/>
    <w:rsid w:val="001E74BA"/>
    <w:rsid w:val="001E7587"/>
    <w:rsid w:val="001E7B9F"/>
    <w:rsid w:val="001E7CC1"/>
    <w:rsid w:val="001E7DD5"/>
    <w:rsid w:val="001E7EE2"/>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14"/>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17A89"/>
    <w:rsid w:val="002201EA"/>
    <w:rsid w:val="002202D2"/>
    <w:rsid w:val="00220882"/>
    <w:rsid w:val="00220E94"/>
    <w:rsid w:val="00220FE4"/>
    <w:rsid w:val="002214EF"/>
    <w:rsid w:val="0022169F"/>
    <w:rsid w:val="00221985"/>
    <w:rsid w:val="00221EC5"/>
    <w:rsid w:val="00222293"/>
    <w:rsid w:val="00222683"/>
    <w:rsid w:val="00222A7A"/>
    <w:rsid w:val="00222D4C"/>
    <w:rsid w:val="002234D9"/>
    <w:rsid w:val="00224A2C"/>
    <w:rsid w:val="002256D9"/>
    <w:rsid w:val="00225882"/>
    <w:rsid w:val="002259BF"/>
    <w:rsid w:val="00225A67"/>
    <w:rsid w:val="00225FFF"/>
    <w:rsid w:val="0022687C"/>
    <w:rsid w:val="002269C0"/>
    <w:rsid w:val="00226FA5"/>
    <w:rsid w:val="002270DE"/>
    <w:rsid w:val="002272DB"/>
    <w:rsid w:val="0022749F"/>
    <w:rsid w:val="00227654"/>
    <w:rsid w:val="00227AFB"/>
    <w:rsid w:val="00227BDA"/>
    <w:rsid w:val="002306F8"/>
    <w:rsid w:val="002312F4"/>
    <w:rsid w:val="002313A2"/>
    <w:rsid w:val="00231FC7"/>
    <w:rsid w:val="0023202E"/>
    <w:rsid w:val="002321AB"/>
    <w:rsid w:val="00232718"/>
    <w:rsid w:val="0023291D"/>
    <w:rsid w:val="00232930"/>
    <w:rsid w:val="00232A68"/>
    <w:rsid w:val="00232A95"/>
    <w:rsid w:val="00232DD9"/>
    <w:rsid w:val="00232F38"/>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37985"/>
    <w:rsid w:val="002404C1"/>
    <w:rsid w:val="00240D7D"/>
    <w:rsid w:val="00241311"/>
    <w:rsid w:val="002417B3"/>
    <w:rsid w:val="00241F82"/>
    <w:rsid w:val="00242A87"/>
    <w:rsid w:val="00242E22"/>
    <w:rsid w:val="0024336B"/>
    <w:rsid w:val="0024360E"/>
    <w:rsid w:val="00243912"/>
    <w:rsid w:val="0024424F"/>
    <w:rsid w:val="00244595"/>
    <w:rsid w:val="00244BC5"/>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7EE"/>
    <w:rsid w:val="00251AD6"/>
    <w:rsid w:val="00252106"/>
    <w:rsid w:val="00252618"/>
    <w:rsid w:val="00252AFA"/>
    <w:rsid w:val="00252BBC"/>
    <w:rsid w:val="00252C17"/>
    <w:rsid w:val="00252DC3"/>
    <w:rsid w:val="0025307F"/>
    <w:rsid w:val="0025382B"/>
    <w:rsid w:val="0025448E"/>
    <w:rsid w:val="00254EEF"/>
    <w:rsid w:val="002551BD"/>
    <w:rsid w:val="00255578"/>
    <w:rsid w:val="0025595E"/>
    <w:rsid w:val="00255F73"/>
    <w:rsid w:val="002568D0"/>
    <w:rsid w:val="00256B73"/>
    <w:rsid w:val="00256C0A"/>
    <w:rsid w:val="00256D4D"/>
    <w:rsid w:val="002575A0"/>
    <w:rsid w:val="002601D9"/>
    <w:rsid w:val="002602CD"/>
    <w:rsid w:val="0026031C"/>
    <w:rsid w:val="002604E5"/>
    <w:rsid w:val="00260645"/>
    <w:rsid w:val="00261CA1"/>
    <w:rsid w:val="002621F9"/>
    <w:rsid w:val="00262661"/>
    <w:rsid w:val="0026299C"/>
    <w:rsid w:val="002632DF"/>
    <w:rsid w:val="00263A1E"/>
    <w:rsid w:val="0026400A"/>
    <w:rsid w:val="002640BA"/>
    <w:rsid w:val="00264386"/>
    <w:rsid w:val="00264933"/>
    <w:rsid w:val="00264A0A"/>
    <w:rsid w:val="00264CF2"/>
    <w:rsid w:val="00264D17"/>
    <w:rsid w:val="00266462"/>
    <w:rsid w:val="0026724C"/>
    <w:rsid w:val="00267587"/>
    <w:rsid w:val="0026788D"/>
    <w:rsid w:val="00270368"/>
    <w:rsid w:val="00270822"/>
    <w:rsid w:val="00271222"/>
    <w:rsid w:val="0027126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77153"/>
    <w:rsid w:val="00280062"/>
    <w:rsid w:val="002801F8"/>
    <w:rsid w:val="0028035D"/>
    <w:rsid w:val="00281006"/>
    <w:rsid w:val="002816C0"/>
    <w:rsid w:val="00281F2F"/>
    <w:rsid w:val="00283446"/>
    <w:rsid w:val="00284C7E"/>
    <w:rsid w:val="00284E32"/>
    <w:rsid w:val="00284EAB"/>
    <w:rsid w:val="002851EB"/>
    <w:rsid w:val="002854AE"/>
    <w:rsid w:val="00285510"/>
    <w:rsid w:val="0028583E"/>
    <w:rsid w:val="00285D7B"/>
    <w:rsid w:val="00285DE2"/>
    <w:rsid w:val="0028615D"/>
    <w:rsid w:val="0028616D"/>
    <w:rsid w:val="0028646C"/>
    <w:rsid w:val="002865E2"/>
    <w:rsid w:val="00286965"/>
    <w:rsid w:val="002869D5"/>
    <w:rsid w:val="00286A88"/>
    <w:rsid w:val="00286AE7"/>
    <w:rsid w:val="002871FF"/>
    <w:rsid w:val="002879D5"/>
    <w:rsid w:val="00287AA9"/>
    <w:rsid w:val="002907B6"/>
    <w:rsid w:val="0029092B"/>
    <w:rsid w:val="002911C5"/>
    <w:rsid w:val="0029136E"/>
    <w:rsid w:val="00291D49"/>
    <w:rsid w:val="00291EDB"/>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1E36"/>
    <w:rsid w:val="002A2012"/>
    <w:rsid w:val="002A208A"/>
    <w:rsid w:val="002A21D2"/>
    <w:rsid w:val="002A2413"/>
    <w:rsid w:val="002A252B"/>
    <w:rsid w:val="002A2F5E"/>
    <w:rsid w:val="002A352A"/>
    <w:rsid w:val="002A3BD4"/>
    <w:rsid w:val="002A5631"/>
    <w:rsid w:val="002A5846"/>
    <w:rsid w:val="002A58F3"/>
    <w:rsid w:val="002A6014"/>
    <w:rsid w:val="002A6023"/>
    <w:rsid w:val="002A607D"/>
    <w:rsid w:val="002B0878"/>
    <w:rsid w:val="002B0CE0"/>
    <w:rsid w:val="002B128D"/>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C4B"/>
    <w:rsid w:val="002C108E"/>
    <w:rsid w:val="002C1811"/>
    <w:rsid w:val="002C1EE5"/>
    <w:rsid w:val="002C1EEA"/>
    <w:rsid w:val="002C2166"/>
    <w:rsid w:val="002C2600"/>
    <w:rsid w:val="002C2868"/>
    <w:rsid w:val="002C2F37"/>
    <w:rsid w:val="002C47AD"/>
    <w:rsid w:val="002C5E3D"/>
    <w:rsid w:val="002C5FAA"/>
    <w:rsid w:val="002C6034"/>
    <w:rsid w:val="002C613E"/>
    <w:rsid w:val="002C635B"/>
    <w:rsid w:val="002C651F"/>
    <w:rsid w:val="002C6C37"/>
    <w:rsid w:val="002C6DB6"/>
    <w:rsid w:val="002C77C1"/>
    <w:rsid w:val="002C7CFF"/>
    <w:rsid w:val="002C7D72"/>
    <w:rsid w:val="002D067B"/>
    <w:rsid w:val="002D09A0"/>
    <w:rsid w:val="002D0BC6"/>
    <w:rsid w:val="002D0F6D"/>
    <w:rsid w:val="002D11F7"/>
    <w:rsid w:val="002D17C5"/>
    <w:rsid w:val="002D1EA5"/>
    <w:rsid w:val="002D2669"/>
    <w:rsid w:val="002D269C"/>
    <w:rsid w:val="002D365F"/>
    <w:rsid w:val="002D3686"/>
    <w:rsid w:val="002D37FB"/>
    <w:rsid w:val="002D406E"/>
    <w:rsid w:val="002D4127"/>
    <w:rsid w:val="002D426A"/>
    <w:rsid w:val="002D457D"/>
    <w:rsid w:val="002D587D"/>
    <w:rsid w:val="002D5B7A"/>
    <w:rsid w:val="002D643C"/>
    <w:rsid w:val="002D64D8"/>
    <w:rsid w:val="002D692B"/>
    <w:rsid w:val="002D6E49"/>
    <w:rsid w:val="002D72D4"/>
    <w:rsid w:val="002D72E7"/>
    <w:rsid w:val="002D770D"/>
    <w:rsid w:val="002D7C86"/>
    <w:rsid w:val="002E0692"/>
    <w:rsid w:val="002E0DCA"/>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3EC"/>
    <w:rsid w:val="002E74AF"/>
    <w:rsid w:val="002E758C"/>
    <w:rsid w:val="002E75FD"/>
    <w:rsid w:val="002E7784"/>
    <w:rsid w:val="002E7CCA"/>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5EEA"/>
    <w:rsid w:val="003062E6"/>
    <w:rsid w:val="0030660C"/>
    <w:rsid w:val="003068B6"/>
    <w:rsid w:val="003070AC"/>
    <w:rsid w:val="003071F6"/>
    <w:rsid w:val="00307567"/>
    <w:rsid w:val="00307FE0"/>
    <w:rsid w:val="00310B73"/>
    <w:rsid w:val="00310EFA"/>
    <w:rsid w:val="003110C5"/>
    <w:rsid w:val="00311762"/>
    <w:rsid w:val="00311944"/>
    <w:rsid w:val="00311B64"/>
    <w:rsid w:val="00311C08"/>
    <w:rsid w:val="003124DD"/>
    <w:rsid w:val="00312567"/>
    <w:rsid w:val="00312ECE"/>
    <w:rsid w:val="0031393C"/>
    <w:rsid w:val="00313CB0"/>
    <w:rsid w:val="00313F96"/>
    <w:rsid w:val="00314259"/>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4094"/>
    <w:rsid w:val="003246D8"/>
    <w:rsid w:val="00324F6F"/>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78F"/>
    <w:rsid w:val="003349BF"/>
    <w:rsid w:val="00335EA8"/>
    <w:rsid w:val="003363DD"/>
    <w:rsid w:val="00336B9B"/>
    <w:rsid w:val="00336EEF"/>
    <w:rsid w:val="003376DA"/>
    <w:rsid w:val="00340024"/>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77A"/>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55A"/>
    <w:rsid w:val="00363710"/>
    <w:rsid w:val="003642A6"/>
    <w:rsid w:val="003647E9"/>
    <w:rsid w:val="00364A54"/>
    <w:rsid w:val="003650D9"/>
    <w:rsid w:val="003664AB"/>
    <w:rsid w:val="003667C4"/>
    <w:rsid w:val="003670C9"/>
    <w:rsid w:val="003671C1"/>
    <w:rsid w:val="003671E4"/>
    <w:rsid w:val="00367337"/>
    <w:rsid w:val="00367367"/>
    <w:rsid w:val="00367933"/>
    <w:rsid w:val="00367BBA"/>
    <w:rsid w:val="00367DA6"/>
    <w:rsid w:val="00367FD8"/>
    <w:rsid w:val="00370012"/>
    <w:rsid w:val="003703BF"/>
    <w:rsid w:val="00370A09"/>
    <w:rsid w:val="00370B63"/>
    <w:rsid w:val="00370FCC"/>
    <w:rsid w:val="003711AF"/>
    <w:rsid w:val="00371791"/>
    <w:rsid w:val="00371D70"/>
    <w:rsid w:val="00371EF8"/>
    <w:rsid w:val="0037236B"/>
    <w:rsid w:val="003726F4"/>
    <w:rsid w:val="003727A8"/>
    <w:rsid w:val="00373B67"/>
    <w:rsid w:val="003740E7"/>
    <w:rsid w:val="00374126"/>
    <w:rsid w:val="003744C3"/>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507"/>
    <w:rsid w:val="00382F1A"/>
    <w:rsid w:val="00383282"/>
    <w:rsid w:val="00383658"/>
    <w:rsid w:val="00383CAC"/>
    <w:rsid w:val="0038412E"/>
    <w:rsid w:val="00384968"/>
    <w:rsid w:val="00384A4E"/>
    <w:rsid w:val="00384FD3"/>
    <w:rsid w:val="003858C5"/>
    <w:rsid w:val="00385999"/>
    <w:rsid w:val="00386053"/>
    <w:rsid w:val="003865DD"/>
    <w:rsid w:val="00386AAA"/>
    <w:rsid w:val="0038771D"/>
    <w:rsid w:val="003877E9"/>
    <w:rsid w:val="003908F5"/>
    <w:rsid w:val="00390E3C"/>
    <w:rsid w:val="00391514"/>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DF4"/>
    <w:rsid w:val="003A453F"/>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28B"/>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995"/>
    <w:rsid w:val="003C1A18"/>
    <w:rsid w:val="003C21FF"/>
    <w:rsid w:val="003C2902"/>
    <w:rsid w:val="003C2C93"/>
    <w:rsid w:val="003C3261"/>
    <w:rsid w:val="003C3DEC"/>
    <w:rsid w:val="003C43D2"/>
    <w:rsid w:val="003C459A"/>
    <w:rsid w:val="003C50D2"/>
    <w:rsid w:val="003C5AD8"/>
    <w:rsid w:val="003C5C41"/>
    <w:rsid w:val="003C6FBD"/>
    <w:rsid w:val="003C7461"/>
    <w:rsid w:val="003C7565"/>
    <w:rsid w:val="003D017F"/>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216"/>
    <w:rsid w:val="003D562B"/>
    <w:rsid w:val="003D56A9"/>
    <w:rsid w:val="003D747A"/>
    <w:rsid w:val="003D764F"/>
    <w:rsid w:val="003D7D81"/>
    <w:rsid w:val="003D7FBB"/>
    <w:rsid w:val="003E024A"/>
    <w:rsid w:val="003E049B"/>
    <w:rsid w:val="003E0667"/>
    <w:rsid w:val="003E0BCE"/>
    <w:rsid w:val="003E124B"/>
    <w:rsid w:val="003E13E0"/>
    <w:rsid w:val="003E164C"/>
    <w:rsid w:val="003E1660"/>
    <w:rsid w:val="003E1C09"/>
    <w:rsid w:val="003E1CD1"/>
    <w:rsid w:val="003E1DC2"/>
    <w:rsid w:val="003E231D"/>
    <w:rsid w:val="003E2A2D"/>
    <w:rsid w:val="003E3497"/>
    <w:rsid w:val="003E3E17"/>
    <w:rsid w:val="003E3EBA"/>
    <w:rsid w:val="003E3FC2"/>
    <w:rsid w:val="003E47D9"/>
    <w:rsid w:val="003E507F"/>
    <w:rsid w:val="003E51A2"/>
    <w:rsid w:val="003E521F"/>
    <w:rsid w:val="003E5606"/>
    <w:rsid w:val="003E573D"/>
    <w:rsid w:val="003E63D3"/>
    <w:rsid w:val="003E64A9"/>
    <w:rsid w:val="003E6848"/>
    <w:rsid w:val="003E6941"/>
    <w:rsid w:val="003E7002"/>
    <w:rsid w:val="003E7905"/>
    <w:rsid w:val="003F019C"/>
    <w:rsid w:val="003F01A0"/>
    <w:rsid w:val="003F0336"/>
    <w:rsid w:val="003F15AA"/>
    <w:rsid w:val="003F1DA0"/>
    <w:rsid w:val="003F2147"/>
    <w:rsid w:val="003F27BD"/>
    <w:rsid w:val="003F2A54"/>
    <w:rsid w:val="003F35F7"/>
    <w:rsid w:val="003F3A2D"/>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836"/>
    <w:rsid w:val="00406B4D"/>
    <w:rsid w:val="00406E40"/>
    <w:rsid w:val="004071A7"/>
    <w:rsid w:val="00407CE2"/>
    <w:rsid w:val="00411B7B"/>
    <w:rsid w:val="00412891"/>
    <w:rsid w:val="004129D0"/>
    <w:rsid w:val="00412B5C"/>
    <w:rsid w:val="004139C1"/>
    <w:rsid w:val="00413C71"/>
    <w:rsid w:val="00413E21"/>
    <w:rsid w:val="0041443C"/>
    <w:rsid w:val="00414559"/>
    <w:rsid w:val="00415022"/>
    <w:rsid w:val="004151D4"/>
    <w:rsid w:val="004154F7"/>
    <w:rsid w:val="00416518"/>
    <w:rsid w:val="004165AB"/>
    <w:rsid w:val="00416B55"/>
    <w:rsid w:val="00416D44"/>
    <w:rsid w:val="00416DFA"/>
    <w:rsid w:val="00416EB8"/>
    <w:rsid w:val="00416F7B"/>
    <w:rsid w:val="004172D6"/>
    <w:rsid w:val="004176FF"/>
    <w:rsid w:val="004201D7"/>
    <w:rsid w:val="00420A26"/>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66F"/>
    <w:rsid w:val="00425702"/>
    <w:rsid w:val="00425D78"/>
    <w:rsid w:val="00425ED9"/>
    <w:rsid w:val="00426428"/>
    <w:rsid w:val="004266A2"/>
    <w:rsid w:val="00426A87"/>
    <w:rsid w:val="00426C5F"/>
    <w:rsid w:val="00426C7F"/>
    <w:rsid w:val="00427765"/>
    <w:rsid w:val="00427B26"/>
    <w:rsid w:val="00427C01"/>
    <w:rsid w:val="00427F46"/>
    <w:rsid w:val="00430231"/>
    <w:rsid w:val="0043077C"/>
    <w:rsid w:val="004309D8"/>
    <w:rsid w:val="0043135F"/>
    <w:rsid w:val="004313D1"/>
    <w:rsid w:val="00431FD5"/>
    <w:rsid w:val="00432110"/>
    <w:rsid w:val="00432679"/>
    <w:rsid w:val="00432FA7"/>
    <w:rsid w:val="00433E36"/>
    <w:rsid w:val="00433EBE"/>
    <w:rsid w:val="00434128"/>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341"/>
    <w:rsid w:val="00443494"/>
    <w:rsid w:val="00443A7A"/>
    <w:rsid w:val="00443FA5"/>
    <w:rsid w:val="004446EC"/>
    <w:rsid w:val="0044474B"/>
    <w:rsid w:val="00444DC0"/>
    <w:rsid w:val="004452B6"/>
    <w:rsid w:val="00445500"/>
    <w:rsid w:val="004456EE"/>
    <w:rsid w:val="00445F09"/>
    <w:rsid w:val="00445FF7"/>
    <w:rsid w:val="00446A75"/>
    <w:rsid w:val="00446DB3"/>
    <w:rsid w:val="004476C3"/>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45"/>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18E"/>
    <w:rsid w:val="0048076D"/>
    <w:rsid w:val="00480E93"/>
    <w:rsid w:val="00480F9C"/>
    <w:rsid w:val="0048150C"/>
    <w:rsid w:val="004817DD"/>
    <w:rsid w:val="00481C24"/>
    <w:rsid w:val="00481D90"/>
    <w:rsid w:val="004821AA"/>
    <w:rsid w:val="0048258C"/>
    <w:rsid w:val="00482A16"/>
    <w:rsid w:val="00482CD4"/>
    <w:rsid w:val="00483196"/>
    <w:rsid w:val="00483261"/>
    <w:rsid w:val="004835F2"/>
    <w:rsid w:val="004836B0"/>
    <w:rsid w:val="0048392F"/>
    <w:rsid w:val="00483ABD"/>
    <w:rsid w:val="00483BA5"/>
    <w:rsid w:val="00483FB8"/>
    <w:rsid w:val="00484021"/>
    <w:rsid w:val="0048537F"/>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31C7"/>
    <w:rsid w:val="004940E4"/>
    <w:rsid w:val="004941A8"/>
    <w:rsid w:val="00494365"/>
    <w:rsid w:val="004956E0"/>
    <w:rsid w:val="004957EF"/>
    <w:rsid w:val="00495DB1"/>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B71"/>
    <w:rsid w:val="004A2CA9"/>
    <w:rsid w:val="004A33D6"/>
    <w:rsid w:val="004A33EF"/>
    <w:rsid w:val="004A34C9"/>
    <w:rsid w:val="004A398D"/>
    <w:rsid w:val="004A3CB5"/>
    <w:rsid w:val="004A4364"/>
    <w:rsid w:val="004A441B"/>
    <w:rsid w:val="004A445C"/>
    <w:rsid w:val="004A537D"/>
    <w:rsid w:val="004A5460"/>
    <w:rsid w:val="004A5482"/>
    <w:rsid w:val="004A67F0"/>
    <w:rsid w:val="004A6EE8"/>
    <w:rsid w:val="004A71C3"/>
    <w:rsid w:val="004A74D2"/>
    <w:rsid w:val="004A7769"/>
    <w:rsid w:val="004B0078"/>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218"/>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2F6"/>
    <w:rsid w:val="004C483D"/>
    <w:rsid w:val="004C56B8"/>
    <w:rsid w:val="004C5B87"/>
    <w:rsid w:val="004C5BCC"/>
    <w:rsid w:val="004C6C7D"/>
    <w:rsid w:val="004C6E2A"/>
    <w:rsid w:val="004C7622"/>
    <w:rsid w:val="004C795A"/>
    <w:rsid w:val="004C7E66"/>
    <w:rsid w:val="004C7EF4"/>
    <w:rsid w:val="004C7F93"/>
    <w:rsid w:val="004D0872"/>
    <w:rsid w:val="004D0CE9"/>
    <w:rsid w:val="004D1FBD"/>
    <w:rsid w:val="004D223F"/>
    <w:rsid w:val="004D26B8"/>
    <w:rsid w:val="004D286C"/>
    <w:rsid w:val="004D356D"/>
    <w:rsid w:val="004D38C2"/>
    <w:rsid w:val="004D3B4B"/>
    <w:rsid w:val="004D3B61"/>
    <w:rsid w:val="004D48E6"/>
    <w:rsid w:val="004D4B37"/>
    <w:rsid w:val="004D4C64"/>
    <w:rsid w:val="004D4FBD"/>
    <w:rsid w:val="004D4FC0"/>
    <w:rsid w:val="004D582E"/>
    <w:rsid w:val="004D59A1"/>
    <w:rsid w:val="004D5B4B"/>
    <w:rsid w:val="004D668D"/>
    <w:rsid w:val="004D6736"/>
    <w:rsid w:val="004D7223"/>
    <w:rsid w:val="004D7250"/>
    <w:rsid w:val="004D725F"/>
    <w:rsid w:val="004D7556"/>
    <w:rsid w:val="004D7DA8"/>
    <w:rsid w:val="004D7F20"/>
    <w:rsid w:val="004E0600"/>
    <w:rsid w:val="004E112C"/>
    <w:rsid w:val="004E17B9"/>
    <w:rsid w:val="004E203C"/>
    <w:rsid w:val="004E212A"/>
    <w:rsid w:val="004E2892"/>
    <w:rsid w:val="004E2DEF"/>
    <w:rsid w:val="004E2E4C"/>
    <w:rsid w:val="004E3490"/>
    <w:rsid w:val="004E362B"/>
    <w:rsid w:val="004E3681"/>
    <w:rsid w:val="004E3845"/>
    <w:rsid w:val="004E3D74"/>
    <w:rsid w:val="004E3EA8"/>
    <w:rsid w:val="004E40C2"/>
    <w:rsid w:val="004E44F5"/>
    <w:rsid w:val="004E460F"/>
    <w:rsid w:val="004E4784"/>
    <w:rsid w:val="004E4E87"/>
    <w:rsid w:val="004E5E71"/>
    <w:rsid w:val="004E6467"/>
    <w:rsid w:val="004E66F6"/>
    <w:rsid w:val="004E6A7B"/>
    <w:rsid w:val="004E7631"/>
    <w:rsid w:val="004E7737"/>
    <w:rsid w:val="004E784B"/>
    <w:rsid w:val="004E7ED0"/>
    <w:rsid w:val="004F0224"/>
    <w:rsid w:val="004F07BA"/>
    <w:rsid w:val="004F0C64"/>
    <w:rsid w:val="004F0DB4"/>
    <w:rsid w:val="004F0E04"/>
    <w:rsid w:val="004F16FF"/>
    <w:rsid w:val="004F1B0E"/>
    <w:rsid w:val="004F1D35"/>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34C"/>
    <w:rsid w:val="004F661C"/>
    <w:rsid w:val="004F6D99"/>
    <w:rsid w:val="004F7070"/>
    <w:rsid w:val="004F71AE"/>
    <w:rsid w:val="004F7532"/>
    <w:rsid w:val="004F7DB5"/>
    <w:rsid w:val="004F7FF6"/>
    <w:rsid w:val="005000EE"/>
    <w:rsid w:val="00500484"/>
    <w:rsid w:val="00500572"/>
    <w:rsid w:val="005009C6"/>
    <w:rsid w:val="00500E99"/>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06A72"/>
    <w:rsid w:val="00507F4D"/>
    <w:rsid w:val="0051033E"/>
    <w:rsid w:val="0051059B"/>
    <w:rsid w:val="00510B68"/>
    <w:rsid w:val="00510C5E"/>
    <w:rsid w:val="00510C99"/>
    <w:rsid w:val="00511079"/>
    <w:rsid w:val="00511A48"/>
    <w:rsid w:val="00511A60"/>
    <w:rsid w:val="00511CDF"/>
    <w:rsid w:val="00511DA3"/>
    <w:rsid w:val="00511F47"/>
    <w:rsid w:val="0051221F"/>
    <w:rsid w:val="005123E2"/>
    <w:rsid w:val="00512483"/>
    <w:rsid w:val="00512829"/>
    <w:rsid w:val="00513839"/>
    <w:rsid w:val="00513A77"/>
    <w:rsid w:val="00513B29"/>
    <w:rsid w:val="00513DEF"/>
    <w:rsid w:val="00513F57"/>
    <w:rsid w:val="0051423C"/>
    <w:rsid w:val="00514C91"/>
    <w:rsid w:val="005153CE"/>
    <w:rsid w:val="00515619"/>
    <w:rsid w:val="00515BC1"/>
    <w:rsid w:val="00516241"/>
    <w:rsid w:val="00516A3E"/>
    <w:rsid w:val="00516CBC"/>
    <w:rsid w:val="00516FD9"/>
    <w:rsid w:val="00517261"/>
    <w:rsid w:val="0051791D"/>
    <w:rsid w:val="00520BE0"/>
    <w:rsid w:val="00520D6D"/>
    <w:rsid w:val="00521F4B"/>
    <w:rsid w:val="005221DC"/>
    <w:rsid w:val="00522BD8"/>
    <w:rsid w:val="0052377A"/>
    <w:rsid w:val="00523C2D"/>
    <w:rsid w:val="00523E75"/>
    <w:rsid w:val="005243E0"/>
    <w:rsid w:val="00524951"/>
    <w:rsid w:val="0052551B"/>
    <w:rsid w:val="005256F3"/>
    <w:rsid w:val="00525B58"/>
    <w:rsid w:val="00525F32"/>
    <w:rsid w:val="00526177"/>
    <w:rsid w:val="005265A3"/>
    <w:rsid w:val="00526783"/>
    <w:rsid w:val="00526B12"/>
    <w:rsid w:val="00526C34"/>
    <w:rsid w:val="0052721C"/>
    <w:rsid w:val="00527352"/>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4B92"/>
    <w:rsid w:val="005359C4"/>
    <w:rsid w:val="00535AF7"/>
    <w:rsid w:val="00535D7D"/>
    <w:rsid w:val="00536B80"/>
    <w:rsid w:val="005372A0"/>
    <w:rsid w:val="005375FE"/>
    <w:rsid w:val="00537A0C"/>
    <w:rsid w:val="00540116"/>
    <w:rsid w:val="00540368"/>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D3"/>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4EAB"/>
    <w:rsid w:val="00555F67"/>
    <w:rsid w:val="00556605"/>
    <w:rsid w:val="00556BDC"/>
    <w:rsid w:val="00556D73"/>
    <w:rsid w:val="00556F57"/>
    <w:rsid w:val="00557042"/>
    <w:rsid w:val="0055723C"/>
    <w:rsid w:val="005606A4"/>
    <w:rsid w:val="005606D3"/>
    <w:rsid w:val="00560781"/>
    <w:rsid w:val="005607B8"/>
    <w:rsid w:val="00560CF5"/>
    <w:rsid w:val="00561837"/>
    <w:rsid w:val="00561870"/>
    <w:rsid w:val="00561D2B"/>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35FC"/>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4769"/>
    <w:rsid w:val="00585484"/>
    <w:rsid w:val="0058564D"/>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5FF6"/>
    <w:rsid w:val="005A60D7"/>
    <w:rsid w:val="005A655E"/>
    <w:rsid w:val="005A69FF"/>
    <w:rsid w:val="005A6BC4"/>
    <w:rsid w:val="005A6D1D"/>
    <w:rsid w:val="005A704D"/>
    <w:rsid w:val="005A719C"/>
    <w:rsid w:val="005B0712"/>
    <w:rsid w:val="005B0773"/>
    <w:rsid w:val="005B0F35"/>
    <w:rsid w:val="005B1040"/>
    <w:rsid w:val="005B1A50"/>
    <w:rsid w:val="005B1D31"/>
    <w:rsid w:val="005B1E00"/>
    <w:rsid w:val="005B1FF6"/>
    <w:rsid w:val="005B222F"/>
    <w:rsid w:val="005B2816"/>
    <w:rsid w:val="005B2B51"/>
    <w:rsid w:val="005B2CE6"/>
    <w:rsid w:val="005B2DC2"/>
    <w:rsid w:val="005B2FD0"/>
    <w:rsid w:val="005B3223"/>
    <w:rsid w:val="005B32E0"/>
    <w:rsid w:val="005B33ED"/>
    <w:rsid w:val="005B34D4"/>
    <w:rsid w:val="005B3C6D"/>
    <w:rsid w:val="005B4045"/>
    <w:rsid w:val="005B49A7"/>
    <w:rsid w:val="005B4BED"/>
    <w:rsid w:val="005B5329"/>
    <w:rsid w:val="005B5685"/>
    <w:rsid w:val="005B609E"/>
    <w:rsid w:val="005B6D17"/>
    <w:rsid w:val="005B6DF6"/>
    <w:rsid w:val="005B6EA6"/>
    <w:rsid w:val="005B780E"/>
    <w:rsid w:val="005B7A27"/>
    <w:rsid w:val="005B7B7D"/>
    <w:rsid w:val="005C04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7ED"/>
    <w:rsid w:val="005C4B87"/>
    <w:rsid w:val="005C4E58"/>
    <w:rsid w:val="005C5158"/>
    <w:rsid w:val="005C580A"/>
    <w:rsid w:val="005C6097"/>
    <w:rsid w:val="005C69E3"/>
    <w:rsid w:val="005D0079"/>
    <w:rsid w:val="005D059A"/>
    <w:rsid w:val="005D07C5"/>
    <w:rsid w:val="005D130E"/>
    <w:rsid w:val="005D1895"/>
    <w:rsid w:val="005D1FF8"/>
    <w:rsid w:val="005D23B2"/>
    <w:rsid w:val="005D2403"/>
    <w:rsid w:val="005D25F4"/>
    <w:rsid w:val="005D31C9"/>
    <w:rsid w:val="005D3473"/>
    <w:rsid w:val="005D397A"/>
    <w:rsid w:val="005D3AB9"/>
    <w:rsid w:val="005D3B79"/>
    <w:rsid w:val="005D3D11"/>
    <w:rsid w:val="005D4302"/>
    <w:rsid w:val="005D430F"/>
    <w:rsid w:val="005D4CA4"/>
    <w:rsid w:val="005D53F9"/>
    <w:rsid w:val="005D554B"/>
    <w:rsid w:val="005D5997"/>
    <w:rsid w:val="005D5A20"/>
    <w:rsid w:val="005D5AA1"/>
    <w:rsid w:val="005D691E"/>
    <w:rsid w:val="005D786C"/>
    <w:rsid w:val="005E00E5"/>
    <w:rsid w:val="005E0312"/>
    <w:rsid w:val="005E049F"/>
    <w:rsid w:val="005E253C"/>
    <w:rsid w:val="005E2A40"/>
    <w:rsid w:val="005E3073"/>
    <w:rsid w:val="005E316A"/>
    <w:rsid w:val="005E31F3"/>
    <w:rsid w:val="005E3661"/>
    <w:rsid w:val="005E38C2"/>
    <w:rsid w:val="005E420D"/>
    <w:rsid w:val="005E4CB4"/>
    <w:rsid w:val="005E4FEB"/>
    <w:rsid w:val="005E5412"/>
    <w:rsid w:val="005E5E1A"/>
    <w:rsid w:val="005E6C16"/>
    <w:rsid w:val="005E6D05"/>
    <w:rsid w:val="005E78ED"/>
    <w:rsid w:val="005E790C"/>
    <w:rsid w:val="005E7A98"/>
    <w:rsid w:val="005F0108"/>
    <w:rsid w:val="005F0ECC"/>
    <w:rsid w:val="005F100F"/>
    <w:rsid w:val="005F1A95"/>
    <w:rsid w:val="005F1CF6"/>
    <w:rsid w:val="005F21A5"/>
    <w:rsid w:val="005F2470"/>
    <w:rsid w:val="005F28C6"/>
    <w:rsid w:val="005F2987"/>
    <w:rsid w:val="005F29F1"/>
    <w:rsid w:val="005F32BB"/>
    <w:rsid w:val="005F3909"/>
    <w:rsid w:val="005F3F16"/>
    <w:rsid w:val="005F4348"/>
    <w:rsid w:val="005F520E"/>
    <w:rsid w:val="005F52CC"/>
    <w:rsid w:val="005F5890"/>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321"/>
    <w:rsid w:val="006035E3"/>
    <w:rsid w:val="00603FBE"/>
    <w:rsid w:val="00604367"/>
    <w:rsid w:val="006044BE"/>
    <w:rsid w:val="0060475F"/>
    <w:rsid w:val="00604E63"/>
    <w:rsid w:val="00604E80"/>
    <w:rsid w:val="00604EB8"/>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4D2"/>
    <w:rsid w:val="00613188"/>
    <w:rsid w:val="006131CB"/>
    <w:rsid w:val="0061360D"/>
    <w:rsid w:val="0061417F"/>
    <w:rsid w:val="0061429B"/>
    <w:rsid w:val="00614B74"/>
    <w:rsid w:val="00614CD1"/>
    <w:rsid w:val="0061541C"/>
    <w:rsid w:val="0061565F"/>
    <w:rsid w:val="0061567B"/>
    <w:rsid w:val="00615BEA"/>
    <w:rsid w:val="00615BFD"/>
    <w:rsid w:val="00615C5E"/>
    <w:rsid w:val="00615CA7"/>
    <w:rsid w:val="00615E93"/>
    <w:rsid w:val="00617131"/>
    <w:rsid w:val="006174C1"/>
    <w:rsid w:val="00617FB5"/>
    <w:rsid w:val="00617FE6"/>
    <w:rsid w:val="0062152A"/>
    <w:rsid w:val="006218F9"/>
    <w:rsid w:val="00621C86"/>
    <w:rsid w:val="00621E3C"/>
    <w:rsid w:val="00622119"/>
    <w:rsid w:val="006224F3"/>
    <w:rsid w:val="00622FCB"/>
    <w:rsid w:val="00623583"/>
    <w:rsid w:val="00624049"/>
    <w:rsid w:val="006242F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9CC"/>
    <w:rsid w:val="00632BBC"/>
    <w:rsid w:val="00632F80"/>
    <w:rsid w:val="00632FC8"/>
    <w:rsid w:val="00633116"/>
    <w:rsid w:val="00633872"/>
    <w:rsid w:val="00633BF2"/>
    <w:rsid w:val="00633F67"/>
    <w:rsid w:val="006344FD"/>
    <w:rsid w:val="00634551"/>
    <w:rsid w:val="006345C3"/>
    <w:rsid w:val="00634E33"/>
    <w:rsid w:val="006357AD"/>
    <w:rsid w:val="00635DB6"/>
    <w:rsid w:val="006362D3"/>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2A4F"/>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41B"/>
    <w:rsid w:val="00650800"/>
    <w:rsid w:val="0065089A"/>
    <w:rsid w:val="006508B9"/>
    <w:rsid w:val="006508CF"/>
    <w:rsid w:val="00650ABA"/>
    <w:rsid w:val="00650CA1"/>
    <w:rsid w:val="00651160"/>
    <w:rsid w:val="00651854"/>
    <w:rsid w:val="006519F8"/>
    <w:rsid w:val="0065368D"/>
    <w:rsid w:val="00653809"/>
    <w:rsid w:val="0065393D"/>
    <w:rsid w:val="006539E8"/>
    <w:rsid w:val="00653EFF"/>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54C"/>
    <w:rsid w:val="00660AB2"/>
    <w:rsid w:val="00660F9B"/>
    <w:rsid w:val="006611C2"/>
    <w:rsid w:val="006619B0"/>
    <w:rsid w:val="00662012"/>
    <w:rsid w:val="0066252F"/>
    <w:rsid w:val="00662543"/>
    <w:rsid w:val="006626D0"/>
    <w:rsid w:val="00662CF5"/>
    <w:rsid w:val="00663862"/>
    <w:rsid w:val="00663BA2"/>
    <w:rsid w:val="00663BF2"/>
    <w:rsid w:val="00663EAE"/>
    <w:rsid w:val="0066404D"/>
    <w:rsid w:val="006645F8"/>
    <w:rsid w:val="00664692"/>
    <w:rsid w:val="00664918"/>
    <w:rsid w:val="00664997"/>
    <w:rsid w:val="00664E8C"/>
    <w:rsid w:val="00665138"/>
    <w:rsid w:val="0066528A"/>
    <w:rsid w:val="00665400"/>
    <w:rsid w:val="00665F7C"/>
    <w:rsid w:val="00665FEE"/>
    <w:rsid w:val="006662F4"/>
    <w:rsid w:val="0066692C"/>
    <w:rsid w:val="0066699A"/>
    <w:rsid w:val="00666DFC"/>
    <w:rsid w:val="00666EBB"/>
    <w:rsid w:val="00667280"/>
    <w:rsid w:val="00667385"/>
    <w:rsid w:val="0066779E"/>
    <w:rsid w:val="00667DD8"/>
    <w:rsid w:val="0067015D"/>
    <w:rsid w:val="0067104D"/>
    <w:rsid w:val="00671534"/>
    <w:rsid w:val="006717BA"/>
    <w:rsid w:val="0067269D"/>
    <w:rsid w:val="00672988"/>
    <w:rsid w:val="00672C64"/>
    <w:rsid w:val="00673BFF"/>
    <w:rsid w:val="0067499F"/>
    <w:rsid w:val="00674E28"/>
    <w:rsid w:val="00674E6A"/>
    <w:rsid w:val="0067567E"/>
    <w:rsid w:val="00675943"/>
    <w:rsid w:val="00675DAB"/>
    <w:rsid w:val="00675F70"/>
    <w:rsid w:val="00676001"/>
    <w:rsid w:val="00676A64"/>
    <w:rsid w:val="00677925"/>
    <w:rsid w:val="00677983"/>
    <w:rsid w:val="00677A6E"/>
    <w:rsid w:val="0068043E"/>
    <w:rsid w:val="006809F3"/>
    <w:rsid w:val="00680F46"/>
    <w:rsid w:val="00681351"/>
    <w:rsid w:val="00681FDC"/>
    <w:rsid w:val="006829E8"/>
    <w:rsid w:val="00682B53"/>
    <w:rsid w:val="00682CB3"/>
    <w:rsid w:val="00682D0A"/>
    <w:rsid w:val="00682F27"/>
    <w:rsid w:val="0068363C"/>
    <w:rsid w:val="006839E6"/>
    <w:rsid w:val="00683A18"/>
    <w:rsid w:val="00683B51"/>
    <w:rsid w:val="00683C0A"/>
    <w:rsid w:val="00683F93"/>
    <w:rsid w:val="00684011"/>
    <w:rsid w:val="00685836"/>
    <w:rsid w:val="0068690E"/>
    <w:rsid w:val="0069011A"/>
    <w:rsid w:val="006902DA"/>
    <w:rsid w:val="006903A4"/>
    <w:rsid w:val="00690E2E"/>
    <w:rsid w:val="0069151F"/>
    <w:rsid w:val="006915D7"/>
    <w:rsid w:val="006915E4"/>
    <w:rsid w:val="00691BED"/>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974DA"/>
    <w:rsid w:val="006A032F"/>
    <w:rsid w:val="006A076B"/>
    <w:rsid w:val="006A0B4F"/>
    <w:rsid w:val="006A1192"/>
    <w:rsid w:val="006A127E"/>
    <w:rsid w:val="006A21B9"/>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14"/>
    <w:rsid w:val="006B665B"/>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29D"/>
    <w:rsid w:val="006E283E"/>
    <w:rsid w:val="006E2999"/>
    <w:rsid w:val="006E2C2B"/>
    <w:rsid w:val="006E2DCC"/>
    <w:rsid w:val="006E34A7"/>
    <w:rsid w:val="006E4BF8"/>
    <w:rsid w:val="006E4D0C"/>
    <w:rsid w:val="006E4D1B"/>
    <w:rsid w:val="006E509A"/>
    <w:rsid w:val="006E5105"/>
    <w:rsid w:val="006E5B78"/>
    <w:rsid w:val="006E62EE"/>
    <w:rsid w:val="006E6711"/>
    <w:rsid w:val="006E6BA3"/>
    <w:rsid w:val="006E7E99"/>
    <w:rsid w:val="006F01EB"/>
    <w:rsid w:val="006F0D1F"/>
    <w:rsid w:val="006F0D44"/>
    <w:rsid w:val="006F1116"/>
    <w:rsid w:val="006F1206"/>
    <w:rsid w:val="006F2231"/>
    <w:rsid w:val="006F22EF"/>
    <w:rsid w:val="006F3196"/>
    <w:rsid w:val="006F3489"/>
    <w:rsid w:val="006F3BF9"/>
    <w:rsid w:val="006F3C54"/>
    <w:rsid w:val="006F4061"/>
    <w:rsid w:val="006F4ACC"/>
    <w:rsid w:val="006F4DCC"/>
    <w:rsid w:val="006F4F99"/>
    <w:rsid w:val="006F5CBC"/>
    <w:rsid w:val="006F5D01"/>
    <w:rsid w:val="006F5E64"/>
    <w:rsid w:val="006F60DE"/>
    <w:rsid w:val="006F6A15"/>
    <w:rsid w:val="006F6AD2"/>
    <w:rsid w:val="006F6BBD"/>
    <w:rsid w:val="006F732B"/>
    <w:rsid w:val="006F77A8"/>
    <w:rsid w:val="006F7914"/>
    <w:rsid w:val="006F7B8B"/>
    <w:rsid w:val="006F7E46"/>
    <w:rsid w:val="007002E4"/>
    <w:rsid w:val="00700381"/>
    <w:rsid w:val="007003A3"/>
    <w:rsid w:val="00700AB4"/>
    <w:rsid w:val="00700FCA"/>
    <w:rsid w:val="007011CC"/>
    <w:rsid w:val="00701631"/>
    <w:rsid w:val="00701645"/>
    <w:rsid w:val="00701776"/>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DDF"/>
    <w:rsid w:val="00713E44"/>
    <w:rsid w:val="00714286"/>
    <w:rsid w:val="00714417"/>
    <w:rsid w:val="0071497D"/>
    <w:rsid w:val="00714E56"/>
    <w:rsid w:val="0071528E"/>
    <w:rsid w:val="00715434"/>
    <w:rsid w:val="007155A9"/>
    <w:rsid w:val="007158E1"/>
    <w:rsid w:val="00716095"/>
    <w:rsid w:val="007160AD"/>
    <w:rsid w:val="00716649"/>
    <w:rsid w:val="00716AEB"/>
    <w:rsid w:val="0071705B"/>
    <w:rsid w:val="007171FC"/>
    <w:rsid w:val="0071740A"/>
    <w:rsid w:val="0071756E"/>
    <w:rsid w:val="007201D2"/>
    <w:rsid w:val="007203A4"/>
    <w:rsid w:val="00720505"/>
    <w:rsid w:val="00720A94"/>
    <w:rsid w:val="00720EFA"/>
    <w:rsid w:val="00720F3A"/>
    <w:rsid w:val="00721401"/>
    <w:rsid w:val="00721F4D"/>
    <w:rsid w:val="007236A3"/>
    <w:rsid w:val="007239B6"/>
    <w:rsid w:val="0072490A"/>
    <w:rsid w:val="00725115"/>
    <w:rsid w:val="0072517D"/>
    <w:rsid w:val="007258D7"/>
    <w:rsid w:val="00725A1D"/>
    <w:rsid w:val="00726063"/>
    <w:rsid w:val="00726878"/>
    <w:rsid w:val="00726EA5"/>
    <w:rsid w:val="00727358"/>
    <w:rsid w:val="0072743F"/>
    <w:rsid w:val="007274A8"/>
    <w:rsid w:val="00727C98"/>
    <w:rsid w:val="00727D19"/>
    <w:rsid w:val="00727E2B"/>
    <w:rsid w:val="00727F48"/>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36FF5"/>
    <w:rsid w:val="00740777"/>
    <w:rsid w:val="007408D5"/>
    <w:rsid w:val="0074134B"/>
    <w:rsid w:val="00741C59"/>
    <w:rsid w:val="00741F02"/>
    <w:rsid w:val="0074220E"/>
    <w:rsid w:val="00742422"/>
    <w:rsid w:val="00742A15"/>
    <w:rsid w:val="00742B44"/>
    <w:rsid w:val="00743976"/>
    <w:rsid w:val="00745399"/>
    <w:rsid w:val="00745540"/>
    <w:rsid w:val="0074655A"/>
    <w:rsid w:val="00746857"/>
    <w:rsid w:val="007469B7"/>
    <w:rsid w:val="00746D18"/>
    <w:rsid w:val="0074725B"/>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464"/>
    <w:rsid w:val="00760768"/>
    <w:rsid w:val="007607F9"/>
    <w:rsid w:val="007612B4"/>
    <w:rsid w:val="00761533"/>
    <w:rsid w:val="0076266E"/>
    <w:rsid w:val="007626B7"/>
    <w:rsid w:val="007626D0"/>
    <w:rsid w:val="00762D5D"/>
    <w:rsid w:val="00763CCE"/>
    <w:rsid w:val="007640E8"/>
    <w:rsid w:val="007643E6"/>
    <w:rsid w:val="007645E5"/>
    <w:rsid w:val="007651CA"/>
    <w:rsid w:val="007652AC"/>
    <w:rsid w:val="00767519"/>
    <w:rsid w:val="0076757C"/>
    <w:rsid w:val="00767EE3"/>
    <w:rsid w:val="0077032A"/>
    <w:rsid w:val="007704E1"/>
    <w:rsid w:val="00770A9B"/>
    <w:rsid w:val="00771150"/>
    <w:rsid w:val="007715EB"/>
    <w:rsid w:val="007717DC"/>
    <w:rsid w:val="007719F8"/>
    <w:rsid w:val="00771A92"/>
    <w:rsid w:val="00772501"/>
    <w:rsid w:val="00772569"/>
    <w:rsid w:val="00772E8C"/>
    <w:rsid w:val="007730D8"/>
    <w:rsid w:val="007732C4"/>
    <w:rsid w:val="007736D3"/>
    <w:rsid w:val="00773889"/>
    <w:rsid w:val="00773B54"/>
    <w:rsid w:val="00774502"/>
    <w:rsid w:val="00774FF9"/>
    <w:rsid w:val="0077500F"/>
    <w:rsid w:val="0077548E"/>
    <w:rsid w:val="00775D48"/>
    <w:rsid w:val="00776090"/>
    <w:rsid w:val="007762EA"/>
    <w:rsid w:val="00776313"/>
    <w:rsid w:val="00776388"/>
    <w:rsid w:val="00776E10"/>
    <w:rsid w:val="00777027"/>
    <w:rsid w:val="00777315"/>
    <w:rsid w:val="00777667"/>
    <w:rsid w:val="0077767A"/>
    <w:rsid w:val="00777E96"/>
    <w:rsid w:val="007802E4"/>
    <w:rsid w:val="00780919"/>
    <w:rsid w:val="00780A1E"/>
    <w:rsid w:val="00780E38"/>
    <w:rsid w:val="00781656"/>
    <w:rsid w:val="0078180A"/>
    <w:rsid w:val="00781B1F"/>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C1"/>
    <w:rsid w:val="007A02F1"/>
    <w:rsid w:val="007A1058"/>
    <w:rsid w:val="007A138F"/>
    <w:rsid w:val="007A1640"/>
    <w:rsid w:val="007A18BA"/>
    <w:rsid w:val="007A1C66"/>
    <w:rsid w:val="007A2111"/>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79"/>
    <w:rsid w:val="007A7F12"/>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C41"/>
    <w:rsid w:val="007B4E9F"/>
    <w:rsid w:val="007B4FDD"/>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42B"/>
    <w:rsid w:val="007C4B0F"/>
    <w:rsid w:val="007C4DAD"/>
    <w:rsid w:val="007C4E9F"/>
    <w:rsid w:val="007C501D"/>
    <w:rsid w:val="007C531D"/>
    <w:rsid w:val="007C56D0"/>
    <w:rsid w:val="007C5830"/>
    <w:rsid w:val="007C5AB4"/>
    <w:rsid w:val="007C5DB8"/>
    <w:rsid w:val="007C6CA2"/>
    <w:rsid w:val="007C7943"/>
    <w:rsid w:val="007C7BCE"/>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130"/>
    <w:rsid w:val="007D3307"/>
    <w:rsid w:val="007D3358"/>
    <w:rsid w:val="007D33DA"/>
    <w:rsid w:val="007D3746"/>
    <w:rsid w:val="007D432A"/>
    <w:rsid w:val="007D482C"/>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DD5"/>
    <w:rsid w:val="007E3EB9"/>
    <w:rsid w:val="007E47D1"/>
    <w:rsid w:val="007E4E97"/>
    <w:rsid w:val="007E50DA"/>
    <w:rsid w:val="007E5AC2"/>
    <w:rsid w:val="007E6999"/>
    <w:rsid w:val="007E768C"/>
    <w:rsid w:val="007E79C5"/>
    <w:rsid w:val="007E7CBD"/>
    <w:rsid w:val="007E7E59"/>
    <w:rsid w:val="007F0036"/>
    <w:rsid w:val="007F0AAF"/>
    <w:rsid w:val="007F0CDC"/>
    <w:rsid w:val="007F0CE6"/>
    <w:rsid w:val="007F0F31"/>
    <w:rsid w:val="007F143A"/>
    <w:rsid w:val="007F171F"/>
    <w:rsid w:val="007F1747"/>
    <w:rsid w:val="007F1A6A"/>
    <w:rsid w:val="007F1B17"/>
    <w:rsid w:val="007F1F18"/>
    <w:rsid w:val="007F223A"/>
    <w:rsid w:val="007F26B6"/>
    <w:rsid w:val="007F2781"/>
    <w:rsid w:val="007F2845"/>
    <w:rsid w:val="007F3409"/>
    <w:rsid w:val="007F3477"/>
    <w:rsid w:val="007F41A0"/>
    <w:rsid w:val="007F43BC"/>
    <w:rsid w:val="007F44D7"/>
    <w:rsid w:val="007F473C"/>
    <w:rsid w:val="007F4740"/>
    <w:rsid w:val="007F4DEA"/>
    <w:rsid w:val="007F59B0"/>
    <w:rsid w:val="007F5CEB"/>
    <w:rsid w:val="007F6BFD"/>
    <w:rsid w:val="007F716D"/>
    <w:rsid w:val="007F7355"/>
    <w:rsid w:val="007F7EFF"/>
    <w:rsid w:val="00800229"/>
    <w:rsid w:val="008006C6"/>
    <w:rsid w:val="00800BFF"/>
    <w:rsid w:val="00800C52"/>
    <w:rsid w:val="00800DC4"/>
    <w:rsid w:val="0080153E"/>
    <w:rsid w:val="008016C0"/>
    <w:rsid w:val="0080213B"/>
    <w:rsid w:val="008021C3"/>
    <w:rsid w:val="00802C93"/>
    <w:rsid w:val="0080359B"/>
    <w:rsid w:val="00803E2C"/>
    <w:rsid w:val="00804191"/>
    <w:rsid w:val="0080501F"/>
    <w:rsid w:val="00805264"/>
    <w:rsid w:val="00805942"/>
    <w:rsid w:val="008069A1"/>
    <w:rsid w:val="00806CDB"/>
    <w:rsid w:val="00807063"/>
    <w:rsid w:val="00807224"/>
    <w:rsid w:val="0080742D"/>
    <w:rsid w:val="00807440"/>
    <w:rsid w:val="00807C5A"/>
    <w:rsid w:val="008100AC"/>
    <w:rsid w:val="00810D42"/>
    <w:rsid w:val="00811201"/>
    <w:rsid w:val="0081151E"/>
    <w:rsid w:val="00811B67"/>
    <w:rsid w:val="00811C7E"/>
    <w:rsid w:val="00811D3E"/>
    <w:rsid w:val="00811FDC"/>
    <w:rsid w:val="00812498"/>
    <w:rsid w:val="0081255B"/>
    <w:rsid w:val="0081263E"/>
    <w:rsid w:val="008127E6"/>
    <w:rsid w:val="0081336E"/>
    <w:rsid w:val="00813928"/>
    <w:rsid w:val="00814057"/>
    <w:rsid w:val="00814205"/>
    <w:rsid w:val="00815744"/>
    <w:rsid w:val="00816257"/>
    <w:rsid w:val="00816C6F"/>
    <w:rsid w:val="008177F6"/>
    <w:rsid w:val="00817E98"/>
    <w:rsid w:val="00820007"/>
    <w:rsid w:val="00820C31"/>
    <w:rsid w:val="00820DB7"/>
    <w:rsid w:val="00820DC7"/>
    <w:rsid w:val="00820DDB"/>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27A5B"/>
    <w:rsid w:val="008307ED"/>
    <w:rsid w:val="00830FAB"/>
    <w:rsid w:val="00832918"/>
    <w:rsid w:val="00832A96"/>
    <w:rsid w:val="0083350F"/>
    <w:rsid w:val="00833E24"/>
    <w:rsid w:val="00833FED"/>
    <w:rsid w:val="00834358"/>
    <w:rsid w:val="008346BD"/>
    <w:rsid w:val="00835008"/>
    <w:rsid w:val="00835259"/>
    <w:rsid w:val="008358C4"/>
    <w:rsid w:val="00835FB4"/>
    <w:rsid w:val="00836122"/>
    <w:rsid w:val="00836318"/>
    <w:rsid w:val="00836843"/>
    <w:rsid w:val="00836B7A"/>
    <w:rsid w:val="00837CB0"/>
    <w:rsid w:val="0084012B"/>
    <w:rsid w:val="008408DE"/>
    <w:rsid w:val="008409AA"/>
    <w:rsid w:val="00840FB8"/>
    <w:rsid w:val="008413EF"/>
    <w:rsid w:val="00841586"/>
    <w:rsid w:val="00842529"/>
    <w:rsid w:val="0084276D"/>
    <w:rsid w:val="00843316"/>
    <w:rsid w:val="0084353E"/>
    <w:rsid w:val="00843A7A"/>
    <w:rsid w:val="0084479A"/>
    <w:rsid w:val="008447F5"/>
    <w:rsid w:val="00844E12"/>
    <w:rsid w:val="00845426"/>
    <w:rsid w:val="00845E55"/>
    <w:rsid w:val="00845E9B"/>
    <w:rsid w:val="00846259"/>
    <w:rsid w:val="00846292"/>
    <w:rsid w:val="00846A09"/>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5F97"/>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0CB"/>
    <w:rsid w:val="0087121B"/>
    <w:rsid w:val="008714B6"/>
    <w:rsid w:val="008714DB"/>
    <w:rsid w:val="00871503"/>
    <w:rsid w:val="00871E1D"/>
    <w:rsid w:val="0087222A"/>
    <w:rsid w:val="00872F78"/>
    <w:rsid w:val="008730AF"/>
    <w:rsid w:val="008730B0"/>
    <w:rsid w:val="008743F3"/>
    <w:rsid w:val="0087444A"/>
    <w:rsid w:val="00874B8D"/>
    <w:rsid w:val="00875139"/>
    <w:rsid w:val="00875410"/>
    <w:rsid w:val="00875659"/>
    <w:rsid w:val="00875FB5"/>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50A"/>
    <w:rsid w:val="00883AEA"/>
    <w:rsid w:val="00883BAE"/>
    <w:rsid w:val="00883D4D"/>
    <w:rsid w:val="00883F7C"/>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647"/>
    <w:rsid w:val="008908E5"/>
    <w:rsid w:val="00891216"/>
    <w:rsid w:val="00891781"/>
    <w:rsid w:val="00891894"/>
    <w:rsid w:val="00891F81"/>
    <w:rsid w:val="0089260B"/>
    <w:rsid w:val="00892834"/>
    <w:rsid w:val="0089285B"/>
    <w:rsid w:val="00893D43"/>
    <w:rsid w:val="00893F1C"/>
    <w:rsid w:val="008946D5"/>
    <w:rsid w:val="008947F3"/>
    <w:rsid w:val="00894CA6"/>
    <w:rsid w:val="00894FDC"/>
    <w:rsid w:val="00895C58"/>
    <w:rsid w:val="008960BE"/>
    <w:rsid w:val="00896ACC"/>
    <w:rsid w:val="008A0650"/>
    <w:rsid w:val="008A0916"/>
    <w:rsid w:val="008A0CE8"/>
    <w:rsid w:val="008A1094"/>
    <w:rsid w:val="008A115E"/>
    <w:rsid w:val="008A1374"/>
    <w:rsid w:val="008A1521"/>
    <w:rsid w:val="008A16F9"/>
    <w:rsid w:val="008A1D3E"/>
    <w:rsid w:val="008A28CF"/>
    <w:rsid w:val="008A2A12"/>
    <w:rsid w:val="008A3518"/>
    <w:rsid w:val="008A355A"/>
    <w:rsid w:val="008A413C"/>
    <w:rsid w:val="008A41C5"/>
    <w:rsid w:val="008A4442"/>
    <w:rsid w:val="008A4890"/>
    <w:rsid w:val="008A4B16"/>
    <w:rsid w:val="008A4D63"/>
    <w:rsid w:val="008A52D1"/>
    <w:rsid w:val="008A588D"/>
    <w:rsid w:val="008A5A81"/>
    <w:rsid w:val="008A5C72"/>
    <w:rsid w:val="008A5ECB"/>
    <w:rsid w:val="008A63B6"/>
    <w:rsid w:val="008A6ADF"/>
    <w:rsid w:val="008A6D62"/>
    <w:rsid w:val="008A788F"/>
    <w:rsid w:val="008A7B98"/>
    <w:rsid w:val="008A7BAD"/>
    <w:rsid w:val="008B0333"/>
    <w:rsid w:val="008B05B5"/>
    <w:rsid w:val="008B0DA9"/>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C76B1"/>
    <w:rsid w:val="008D07C9"/>
    <w:rsid w:val="008D12C7"/>
    <w:rsid w:val="008D13DA"/>
    <w:rsid w:val="008D167D"/>
    <w:rsid w:val="008D1BB0"/>
    <w:rsid w:val="008D2298"/>
    <w:rsid w:val="008D261F"/>
    <w:rsid w:val="008D2744"/>
    <w:rsid w:val="008D2B53"/>
    <w:rsid w:val="008D2FB3"/>
    <w:rsid w:val="008D3640"/>
    <w:rsid w:val="008D3B79"/>
    <w:rsid w:val="008D492A"/>
    <w:rsid w:val="008D49AA"/>
    <w:rsid w:val="008D4B58"/>
    <w:rsid w:val="008D4B8A"/>
    <w:rsid w:val="008D5935"/>
    <w:rsid w:val="008D60E3"/>
    <w:rsid w:val="008D6541"/>
    <w:rsid w:val="008D6E1A"/>
    <w:rsid w:val="008D700C"/>
    <w:rsid w:val="008D778E"/>
    <w:rsid w:val="008D7C9D"/>
    <w:rsid w:val="008D7D7B"/>
    <w:rsid w:val="008E0717"/>
    <w:rsid w:val="008E0F52"/>
    <w:rsid w:val="008E183F"/>
    <w:rsid w:val="008E1BE0"/>
    <w:rsid w:val="008E1E65"/>
    <w:rsid w:val="008E2171"/>
    <w:rsid w:val="008E2316"/>
    <w:rsid w:val="008E26FF"/>
    <w:rsid w:val="008E34BE"/>
    <w:rsid w:val="008E37F9"/>
    <w:rsid w:val="008E42F4"/>
    <w:rsid w:val="008E4678"/>
    <w:rsid w:val="008E48F7"/>
    <w:rsid w:val="008E5307"/>
    <w:rsid w:val="008E5535"/>
    <w:rsid w:val="008E5657"/>
    <w:rsid w:val="008E5E51"/>
    <w:rsid w:val="008E60F1"/>
    <w:rsid w:val="008E6908"/>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24"/>
    <w:rsid w:val="008F4664"/>
    <w:rsid w:val="008F47C6"/>
    <w:rsid w:val="008F5948"/>
    <w:rsid w:val="008F595E"/>
    <w:rsid w:val="008F5CC8"/>
    <w:rsid w:val="008F5E2A"/>
    <w:rsid w:val="008F68CE"/>
    <w:rsid w:val="009005EE"/>
    <w:rsid w:val="009006A2"/>
    <w:rsid w:val="009007A5"/>
    <w:rsid w:val="00900FE1"/>
    <w:rsid w:val="0090102B"/>
    <w:rsid w:val="00901448"/>
    <w:rsid w:val="00901CBE"/>
    <w:rsid w:val="00901E29"/>
    <w:rsid w:val="00902199"/>
    <w:rsid w:val="0090264C"/>
    <w:rsid w:val="00902D1E"/>
    <w:rsid w:val="009031B1"/>
    <w:rsid w:val="00903602"/>
    <w:rsid w:val="009036BC"/>
    <w:rsid w:val="00903797"/>
    <w:rsid w:val="00903FBD"/>
    <w:rsid w:val="0090425F"/>
    <w:rsid w:val="00904CEC"/>
    <w:rsid w:val="00904D10"/>
    <w:rsid w:val="00905C1A"/>
    <w:rsid w:val="00905C47"/>
    <w:rsid w:val="00906379"/>
    <w:rsid w:val="0090638B"/>
    <w:rsid w:val="00906393"/>
    <w:rsid w:val="00906456"/>
    <w:rsid w:val="00906578"/>
    <w:rsid w:val="00907290"/>
    <w:rsid w:val="009101EA"/>
    <w:rsid w:val="009105ED"/>
    <w:rsid w:val="009106ED"/>
    <w:rsid w:val="009106FC"/>
    <w:rsid w:val="0091090F"/>
    <w:rsid w:val="00910E05"/>
    <w:rsid w:val="00911348"/>
    <w:rsid w:val="00911896"/>
    <w:rsid w:val="009118BB"/>
    <w:rsid w:val="0091191F"/>
    <w:rsid w:val="00911B5D"/>
    <w:rsid w:val="00912ACE"/>
    <w:rsid w:val="00913092"/>
    <w:rsid w:val="0091317B"/>
    <w:rsid w:val="00913B9B"/>
    <w:rsid w:val="00913F7F"/>
    <w:rsid w:val="00914B03"/>
    <w:rsid w:val="00914D49"/>
    <w:rsid w:val="0091531F"/>
    <w:rsid w:val="009155E7"/>
    <w:rsid w:val="00915B34"/>
    <w:rsid w:val="00915B81"/>
    <w:rsid w:val="00915D6B"/>
    <w:rsid w:val="009160DF"/>
    <w:rsid w:val="009162C7"/>
    <w:rsid w:val="009166C7"/>
    <w:rsid w:val="0091671A"/>
    <w:rsid w:val="00916EC2"/>
    <w:rsid w:val="00917304"/>
    <w:rsid w:val="009173CD"/>
    <w:rsid w:val="009203DB"/>
    <w:rsid w:val="00920B17"/>
    <w:rsid w:val="00920D16"/>
    <w:rsid w:val="009211F7"/>
    <w:rsid w:val="009213BD"/>
    <w:rsid w:val="0092154E"/>
    <w:rsid w:val="009219C4"/>
    <w:rsid w:val="00921FE9"/>
    <w:rsid w:val="00922068"/>
    <w:rsid w:val="0092232C"/>
    <w:rsid w:val="00922A5B"/>
    <w:rsid w:val="00922CCC"/>
    <w:rsid w:val="0092393B"/>
    <w:rsid w:val="00923B92"/>
    <w:rsid w:val="009240E0"/>
    <w:rsid w:val="00924138"/>
    <w:rsid w:val="0092442B"/>
    <w:rsid w:val="00924627"/>
    <w:rsid w:val="00924665"/>
    <w:rsid w:val="009247A3"/>
    <w:rsid w:val="009249EB"/>
    <w:rsid w:val="00924AAF"/>
    <w:rsid w:val="009250A8"/>
    <w:rsid w:val="009251C8"/>
    <w:rsid w:val="0092586C"/>
    <w:rsid w:val="009259B6"/>
    <w:rsid w:val="00925A66"/>
    <w:rsid w:val="00925BE6"/>
    <w:rsid w:val="00925D9F"/>
    <w:rsid w:val="00926603"/>
    <w:rsid w:val="0092688F"/>
    <w:rsid w:val="00926F61"/>
    <w:rsid w:val="009277A2"/>
    <w:rsid w:val="00927807"/>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C54"/>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A32"/>
    <w:rsid w:val="00946C4D"/>
    <w:rsid w:val="0094756B"/>
    <w:rsid w:val="00947DC7"/>
    <w:rsid w:val="00950387"/>
    <w:rsid w:val="009504B9"/>
    <w:rsid w:val="00951D8A"/>
    <w:rsid w:val="009520B3"/>
    <w:rsid w:val="0095285B"/>
    <w:rsid w:val="00953099"/>
    <w:rsid w:val="00953180"/>
    <w:rsid w:val="00953A52"/>
    <w:rsid w:val="00953C2B"/>
    <w:rsid w:val="00953FE9"/>
    <w:rsid w:val="009544CF"/>
    <w:rsid w:val="00954808"/>
    <w:rsid w:val="0095481C"/>
    <w:rsid w:val="0095485F"/>
    <w:rsid w:val="0095569E"/>
    <w:rsid w:val="0095609B"/>
    <w:rsid w:val="00956159"/>
    <w:rsid w:val="009567E6"/>
    <w:rsid w:val="00957076"/>
    <w:rsid w:val="00957132"/>
    <w:rsid w:val="009576FD"/>
    <w:rsid w:val="009578EB"/>
    <w:rsid w:val="009578FF"/>
    <w:rsid w:val="00960446"/>
    <w:rsid w:val="009609B3"/>
    <w:rsid w:val="00960D3A"/>
    <w:rsid w:val="00960D48"/>
    <w:rsid w:val="009610ED"/>
    <w:rsid w:val="00961DDB"/>
    <w:rsid w:val="00962694"/>
    <w:rsid w:val="00962CEF"/>
    <w:rsid w:val="00963085"/>
    <w:rsid w:val="009633BB"/>
    <w:rsid w:val="00963693"/>
    <w:rsid w:val="00963B01"/>
    <w:rsid w:val="00963B4B"/>
    <w:rsid w:val="009640C0"/>
    <w:rsid w:val="0096426C"/>
    <w:rsid w:val="00964711"/>
    <w:rsid w:val="0096485F"/>
    <w:rsid w:val="00964B09"/>
    <w:rsid w:val="00964D95"/>
    <w:rsid w:val="00964D9D"/>
    <w:rsid w:val="00965DA5"/>
    <w:rsid w:val="00965F95"/>
    <w:rsid w:val="0096647B"/>
    <w:rsid w:val="00966B46"/>
    <w:rsid w:val="0096726D"/>
    <w:rsid w:val="00967354"/>
    <w:rsid w:val="009676A9"/>
    <w:rsid w:val="00967C51"/>
    <w:rsid w:val="00971592"/>
    <w:rsid w:val="00971DDF"/>
    <w:rsid w:val="00971FDE"/>
    <w:rsid w:val="00972229"/>
    <w:rsid w:val="0097284E"/>
    <w:rsid w:val="00972CD4"/>
    <w:rsid w:val="009731D6"/>
    <w:rsid w:val="00973E89"/>
    <w:rsid w:val="0097458D"/>
    <w:rsid w:val="009745AD"/>
    <w:rsid w:val="009745F2"/>
    <w:rsid w:val="00974746"/>
    <w:rsid w:val="00974C40"/>
    <w:rsid w:val="00975119"/>
    <w:rsid w:val="009763F3"/>
    <w:rsid w:val="00976F04"/>
    <w:rsid w:val="00976F45"/>
    <w:rsid w:val="009775E9"/>
    <w:rsid w:val="009777F4"/>
    <w:rsid w:val="00977AD8"/>
    <w:rsid w:val="00980454"/>
    <w:rsid w:val="009804E2"/>
    <w:rsid w:val="00980595"/>
    <w:rsid w:val="009805C7"/>
    <w:rsid w:val="00980A10"/>
    <w:rsid w:val="00981130"/>
    <w:rsid w:val="009819D0"/>
    <w:rsid w:val="009822F5"/>
    <w:rsid w:val="00982EEC"/>
    <w:rsid w:val="00983038"/>
    <w:rsid w:val="009834A6"/>
    <w:rsid w:val="009834D5"/>
    <w:rsid w:val="00983A9E"/>
    <w:rsid w:val="00983D46"/>
    <w:rsid w:val="00983DCA"/>
    <w:rsid w:val="00984325"/>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BF0"/>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A7"/>
    <w:rsid w:val="00997CF4"/>
    <w:rsid w:val="009A0679"/>
    <w:rsid w:val="009A0799"/>
    <w:rsid w:val="009A1169"/>
    <w:rsid w:val="009A1AAC"/>
    <w:rsid w:val="009A3789"/>
    <w:rsid w:val="009A3F0F"/>
    <w:rsid w:val="009A410B"/>
    <w:rsid w:val="009A4818"/>
    <w:rsid w:val="009A4860"/>
    <w:rsid w:val="009A495D"/>
    <w:rsid w:val="009A4BB7"/>
    <w:rsid w:val="009A4E67"/>
    <w:rsid w:val="009A4EBC"/>
    <w:rsid w:val="009A6870"/>
    <w:rsid w:val="009A68CD"/>
    <w:rsid w:val="009A6919"/>
    <w:rsid w:val="009A6AC7"/>
    <w:rsid w:val="009A6CC2"/>
    <w:rsid w:val="009A7169"/>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AFC"/>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A21"/>
    <w:rsid w:val="009D5C32"/>
    <w:rsid w:val="009D6348"/>
    <w:rsid w:val="009D6472"/>
    <w:rsid w:val="009D6D26"/>
    <w:rsid w:val="009D79F4"/>
    <w:rsid w:val="009E001F"/>
    <w:rsid w:val="009E0242"/>
    <w:rsid w:val="009E03DA"/>
    <w:rsid w:val="009E068B"/>
    <w:rsid w:val="009E085B"/>
    <w:rsid w:val="009E0F34"/>
    <w:rsid w:val="009E0F5B"/>
    <w:rsid w:val="009E199A"/>
    <w:rsid w:val="009E28B5"/>
    <w:rsid w:val="009E31A3"/>
    <w:rsid w:val="009E35FE"/>
    <w:rsid w:val="009E39B2"/>
    <w:rsid w:val="009E3CD1"/>
    <w:rsid w:val="009E3EA0"/>
    <w:rsid w:val="009E5988"/>
    <w:rsid w:val="009E5A84"/>
    <w:rsid w:val="009E5AF5"/>
    <w:rsid w:val="009E5B3E"/>
    <w:rsid w:val="009E5EB5"/>
    <w:rsid w:val="009E623F"/>
    <w:rsid w:val="009E6619"/>
    <w:rsid w:val="009E6BD8"/>
    <w:rsid w:val="009E6CE3"/>
    <w:rsid w:val="009E74F0"/>
    <w:rsid w:val="009F0768"/>
    <w:rsid w:val="009F08DB"/>
    <w:rsid w:val="009F0E3B"/>
    <w:rsid w:val="009F0FA8"/>
    <w:rsid w:val="009F12F3"/>
    <w:rsid w:val="009F17D8"/>
    <w:rsid w:val="009F2578"/>
    <w:rsid w:val="009F2A71"/>
    <w:rsid w:val="009F3E5D"/>
    <w:rsid w:val="009F47A4"/>
    <w:rsid w:val="009F5035"/>
    <w:rsid w:val="009F5075"/>
    <w:rsid w:val="009F5BFE"/>
    <w:rsid w:val="009F5F98"/>
    <w:rsid w:val="009F75DD"/>
    <w:rsid w:val="009F7867"/>
    <w:rsid w:val="009F7C66"/>
    <w:rsid w:val="009F7D66"/>
    <w:rsid w:val="00A00440"/>
    <w:rsid w:val="00A00BD2"/>
    <w:rsid w:val="00A00CA5"/>
    <w:rsid w:val="00A00CD5"/>
    <w:rsid w:val="00A00E56"/>
    <w:rsid w:val="00A00FC6"/>
    <w:rsid w:val="00A0157A"/>
    <w:rsid w:val="00A02394"/>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0CF7"/>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78B"/>
    <w:rsid w:val="00A17C4F"/>
    <w:rsid w:val="00A20653"/>
    <w:rsid w:val="00A20A39"/>
    <w:rsid w:val="00A2217D"/>
    <w:rsid w:val="00A2227B"/>
    <w:rsid w:val="00A23069"/>
    <w:rsid w:val="00A23195"/>
    <w:rsid w:val="00A238BD"/>
    <w:rsid w:val="00A243E4"/>
    <w:rsid w:val="00A2456F"/>
    <w:rsid w:val="00A2459D"/>
    <w:rsid w:val="00A2492E"/>
    <w:rsid w:val="00A24C26"/>
    <w:rsid w:val="00A24E23"/>
    <w:rsid w:val="00A25235"/>
    <w:rsid w:val="00A25369"/>
    <w:rsid w:val="00A25F05"/>
    <w:rsid w:val="00A26B26"/>
    <w:rsid w:val="00A272F3"/>
    <w:rsid w:val="00A27685"/>
    <w:rsid w:val="00A30BDB"/>
    <w:rsid w:val="00A311AE"/>
    <w:rsid w:val="00A312A6"/>
    <w:rsid w:val="00A3130E"/>
    <w:rsid w:val="00A324CF"/>
    <w:rsid w:val="00A32872"/>
    <w:rsid w:val="00A32E8B"/>
    <w:rsid w:val="00A32ED6"/>
    <w:rsid w:val="00A33102"/>
    <w:rsid w:val="00A3311A"/>
    <w:rsid w:val="00A33E9C"/>
    <w:rsid w:val="00A344A5"/>
    <w:rsid w:val="00A346C3"/>
    <w:rsid w:val="00A348B3"/>
    <w:rsid w:val="00A34A89"/>
    <w:rsid w:val="00A34D55"/>
    <w:rsid w:val="00A35252"/>
    <w:rsid w:val="00A3547C"/>
    <w:rsid w:val="00A3563B"/>
    <w:rsid w:val="00A35730"/>
    <w:rsid w:val="00A3692B"/>
    <w:rsid w:val="00A36CFD"/>
    <w:rsid w:val="00A3702C"/>
    <w:rsid w:val="00A37381"/>
    <w:rsid w:val="00A375FD"/>
    <w:rsid w:val="00A37641"/>
    <w:rsid w:val="00A41A9D"/>
    <w:rsid w:val="00A426BE"/>
    <w:rsid w:val="00A42843"/>
    <w:rsid w:val="00A42939"/>
    <w:rsid w:val="00A429E6"/>
    <w:rsid w:val="00A42A88"/>
    <w:rsid w:val="00A42D07"/>
    <w:rsid w:val="00A435FA"/>
    <w:rsid w:val="00A43D85"/>
    <w:rsid w:val="00A450C0"/>
    <w:rsid w:val="00A45468"/>
    <w:rsid w:val="00A45529"/>
    <w:rsid w:val="00A455F8"/>
    <w:rsid w:val="00A459BA"/>
    <w:rsid w:val="00A463BA"/>
    <w:rsid w:val="00A46859"/>
    <w:rsid w:val="00A469DA"/>
    <w:rsid w:val="00A46CFB"/>
    <w:rsid w:val="00A474C9"/>
    <w:rsid w:val="00A4791B"/>
    <w:rsid w:val="00A47B26"/>
    <w:rsid w:val="00A503E3"/>
    <w:rsid w:val="00A50679"/>
    <w:rsid w:val="00A50A48"/>
    <w:rsid w:val="00A51242"/>
    <w:rsid w:val="00A51522"/>
    <w:rsid w:val="00A51573"/>
    <w:rsid w:val="00A51A5E"/>
    <w:rsid w:val="00A51BAC"/>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1D8E"/>
    <w:rsid w:val="00A6223B"/>
    <w:rsid w:val="00A62EFA"/>
    <w:rsid w:val="00A632FF"/>
    <w:rsid w:val="00A6351F"/>
    <w:rsid w:val="00A63932"/>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1FFA"/>
    <w:rsid w:val="00A7202D"/>
    <w:rsid w:val="00A72300"/>
    <w:rsid w:val="00A72A36"/>
    <w:rsid w:val="00A72B7B"/>
    <w:rsid w:val="00A72C27"/>
    <w:rsid w:val="00A735B0"/>
    <w:rsid w:val="00A7397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6D"/>
    <w:rsid w:val="00A830CD"/>
    <w:rsid w:val="00A836FC"/>
    <w:rsid w:val="00A8459C"/>
    <w:rsid w:val="00A84805"/>
    <w:rsid w:val="00A8550C"/>
    <w:rsid w:val="00A858C5"/>
    <w:rsid w:val="00A86EA7"/>
    <w:rsid w:val="00A9027A"/>
    <w:rsid w:val="00A91244"/>
    <w:rsid w:val="00A9139D"/>
    <w:rsid w:val="00A91AA1"/>
    <w:rsid w:val="00A92776"/>
    <w:rsid w:val="00A93181"/>
    <w:rsid w:val="00A938E6"/>
    <w:rsid w:val="00A93BFB"/>
    <w:rsid w:val="00A93CA6"/>
    <w:rsid w:val="00A93CCF"/>
    <w:rsid w:val="00A93F20"/>
    <w:rsid w:val="00A944A9"/>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797"/>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113"/>
    <w:rsid w:val="00AC59DD"/>
    <w:rsid w:val="00AC5CAE"/>
    <w:rsid w:val="00AC5E56"/>
    <w:rsid w:val="00AC5F27"/>
    <w:rsid w:val="00AC6089"/>
    <w:rsid w:val="00AC60B4"/>
    <w:rsid w:val="00AC719C"/>
    <w:rsid w:val="00AC7428"/>
    <w:rsid w:val="00AC79F0"/>
    <w:rsid w:val="00AD00C5"/>
    <w:rsid w:val="00AD085F"/>
    <w:rsid w:val="00AD0911"/>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1E7"/>
    <w:rsid w:val="00AF14B3"/>
    <w:rsid w:val="00AF174A"/>
    <w:rsid w:val="00AF259C"/>
    <w:rsid w:val="00AF26A9"/>
    <w:rsid w:val="00AF26B0"/>
    <w:rsid w:val="00AF2B17"/>
    <w:rsid w:val="00AF2D54"/>
    <w:rsid w:val="00AF2DF5"/>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3DE"/>
    <w:rsid w:val="00AF741A"/>
    <w:rsid w:val="00AF77E9"/>
    <w:rsid w:val="00AF7D92"/>
    <w:rsid w:val="00B011CC"/>
    <w:rsid w:val="00B012B4"/>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160"/>
    <w:rsid w:val="00B1153D"/>
    <w:rsid w:val="00B11775"/>
    <w:rsid w:val="00B11AFC"/>
    <w:rsid w:val="00B123B5"/>
    <w:rsid w:val="00B12660"/>
    <w:rsid w:val="00B1302D"/>
    <w:rsid w:val="00B135E9"/>
    <w:rsid w:val="00B13B77"/>
    <w:rsid w:val="00B13EBB"/>
    <w:rsid w:val="00B143EC"/>
    <w:rsid w:val="00B149A6"/>
    <w:rsid w:val="00B14DC2"/>
    <w:rsid w:val="00B1513F"/>
    <w:rsid w:val="00B15417"/>
    <w:rsid w:val="00B15594"/>
    <w:rsid w:val="00B15B31"/>
    <w:rsid w:val="00B15B89"/>
    <w:rsid w:val="00B166B9"/>
    <w:rsid w:val="00B1746F"/>
    <w:rsid w:val="00B17EA8"/>
    <w:rsid w:val="00B20519"/>
    <w:rsid w:val="00B20725"/>
    <w:rsid w:val="00B20B7E"/>
    <w:rsid w:val="00B20B94"/>
    <w:rsid w:val="00B21245"/>
    <w:rsid w:val="00B21351"/>
    <w:rsid w:val="00B21A88"/>
    <w:rsid w:val="00B22CD3"/>
    <w:rsid w:val="00B2486A"/>
    <w:rsid w:val="00B2506B"/>
    <w:rsid w:val="00B25454"/>
    <w:rsid w:val="00B25579"/>
    <w:rsid w:val="00B2628E"/>
    <w:rsid w:val="00B266B0"/>
    <w:rsid w:val="00B26E28"/>
    <w:rsid w:val="00B273A7"/>
    <w:rsid w:val="00B2771B"/>
    <w:rsid w:val="00B27921"/>
    <w:rsid w:val="00B27BE8"/>
    <w:rsid w:val="00B27F8D"/>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50F3"/>
    <w:rsid w:val="00B35343"/>
    <w:rsid w:val="00B35BC9"/>
    <w:rsid w:val="00B35C3C"/>
    <w:rsid w:val="00B35DA4"/>
    <w:rsid w:val="00B36B3E"/>
    <w:rsid w:val="00B36B65"/>
    <w:rsid w:val="00B36C68"/>
    <w:rsid w:val="00B36E5F"/>
    <w:rsid w:val="00B36F20"/>
    <w:rsid w:val="00B37025"/>
    <w:rsid w:val="00B377C2"/>
    <w:rsid w:val="00B377F3"/>
    <w:rsid w:val="00B378B1"/>
    <w:rsid w:val="00B40A96"/>
    <w:rsid w:val="00B40ADC"/>
    <w:rsid w:val="00B4102B"/>
    <w:rsid w:val="00B4184B"/>
    <w:rsid w:val="00B422A7"/>
    <w:rsid w:val="00B42A32"/>
    <w:rsid w:val="00B42EB3"/>
    <w:rsid w:val="00B42EF9"/>
    <w:rsid w:val="00B42FA6"/>
    <w:rsid w:val="00B430B1"/>
    <w:rsid w:val="00B4334D"/>
    <w:rsid w:val="00B43800"/>
    <w:rsid w:val="00B43997"/>
    <w:rsid w:val="00B4399E"/>
    <w:rsid w:val="00B43A16"/>
    <w:rsid w:val="00B43A51"/>
    <w:rsid w:val="00B43C4D"/>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573EA"/>
    <w:rsid w:val="00B607D5"/>
    <w:rsid w:val="00B60B49"/>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6CB0"/>
    <w:rsid w:val="00B67036"/>
    <w:rsid w:val="00B67805"/>
    <w:rsid w:val="00B67B69"/>
    <w:rsid w:val="00B70158"/>
    <w:rsid w:val="00B70A76"/>
    <w:rsid w:val="00B70AC2"/>
    <w:rsid w:val="00B70AE9"/>
    <w:rsid w:val="00B71097"/>
    <w:rsid w:val="00B71C90"/>
    <w:rsid w:val="00B721CD"/>
    <w:rsid w:val="00B72363"/>
    <w:rsid w:val="00B7267A"/>
    <w:rsid w:val="00B726D8"/>
    <w:rsid w:val="00B726FF"/>
    <w:rsid w:val="00B72754"/>
    <w:rsid w:val="00B7291A"/>
    <w:rsid w:val="00B72AA4"/>
    <w:rsid w:val="00B72C8D"/>
    <w:rsid w:val="00B738C1"/>
    <w:rsid w:val="00B73C21"/>
    <w:rsid w:val="00B75454"/>
    <w:rsid w:val="00B7589B"/>
    <w:rsid w:val="00B75A95"/>
    <w:rsid w:val="00B76BCD"/>
    <w:rsid w:val="00B76EA9"/>
    <w:rsid w:val="00B76EE9"/>
    <w:rsid w:val="00B77880"/>
    <w:rsid w:val="00B77F04"/>
    <w:rsid w:val="00B77F97"/>
    <w:rsid w:val="00B77FD9"/>
    <w:rsid w:val="00B80B30"/>
    <w:rsid w:val="00B80D90"/>
    <w:rsid w:val="00B81CA7"/>
    <w:rsid w:val="00B82381"/>
    <w:rsid w:val="00B82537"/>
    <w:rsid w:val="00B82613"/>
    <w:rsid w:val="00B828B5"/>
    <w:rsid w:val="00B82BF3"/>
    <w:rsid w:val="00B82EBD"/>
    <w:rsid w:val="00B83170"/>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1E"/>
    <w:rsid w:val="00B94B34"/>
    <w:rsid w:val="00B94BA7"/>
    <w:rsid w:val="00B94BE9"/>
    <w:rsid w:val="00B94C1D"/>
    <w:rsid w:val="00B94E0E"/>
    <w:rsid w:val="00B95133"/>
    <w:rsid w:val="00B95876"/>
    <w:rsid w:val="00B958AF"/>
    <w:rsid w:val="00B95CCF"/>
    <w:rsid w:val="00B95E84"/>
    <w:rsid w:val="00B96201"/>
    <w:rsid w:val="00B9785C"/>
    <w:rsid w:val="00B97CA3"/>
    <w:rsid w:val="00BA0626"/>
    <w:rsid w:val="00BA0D3B"/>
    <w:rsid w:val="00BA1166"/>
    <w:rsid w:val="00BA143E"/>
    <w:rsid w:val="00BA181B"/>
    <w:rsid w:val="00BA1A29"/>
    <w:rsid w:val="00BA1EC9"/>
    <w:rsid w:val="00BA224A"/>
    <w:rsid w:val="00BA2E84"/>
    <w:rsid w:val="00BA31F9"/>
    <w:rsid w:val="00BA3479"/>
    <w:rsid w:val="00BA3594"/>
    <w:rsid w:val="00BA3D7B"/>
    <w:rsid w:val="00BA48FC"/>
    <w:rsid w:val="00BA6548"/>
    <w:rsid w:val="00BA6A8D"/>
    <w:rsid w:val="00BA76A9"/>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5E67"/>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3DF4"/>
    <w:rsid w:val="00BC4639"/>
    <w:rsid w:val="00BC478E"/>
    <w:rsid w:val="00BC4958"/>
    <w:rsid w:val="00BC4ADF"/>
    <w:rsid w:val="00BC4CB8"/>
    <w:rsid w:val="00BC4DAB"/>
    <w:rsid w:val="00BC4E55"/>
    <w:rsid w:val="00BC4FBF"/>
    <w:rsid w:val="00BC559E"/>
    <w:rsid w:val="00BC5788"/>
    <w:rsid w:val="00BC582D"/>
    <w:rsid w:val="00BC58B9"/>
    <w:rsid w:val="00BC5C42"/>
    <w:rsid w:val="00BC61F3"/>
    <w:rsid w:val="00BC686A"/>
    <w:rsid w:val="00BC6A49"/>
    <w:rsid w:val="00BC6FDE"/>
    <w:rsid w:val="00BC7075"/>
    <w:rsid w:val="00BC712C"/>
    <w:rsid w:val="00BC746D"/>
    <w:rsid w:val="00BC769E"/>
    <w:rsid w:val="00BC76AB"/>
    <w:rsid w:val="00BD00D9"/>
    <w:rsid w:val="00BD0644"/>
    <w:rsid w:val="00BD0DDF"/>
    <w:rsid w:val="00BD0E81"/>
    <w:rsid w:val="00BD11D0"/>
    <w:rsid w:val="00BD22A6"/>
    <w:rsid w:val="00BD3BAA"/>
    <w:rsid w:val="00BD3E68"/>
    <w:rsid w:val="00BD43B6"/>
    <w:rsid w:val="00BD520C"/>
    <w:rsid w:val="00BD5760"/>
    <w:rsid w:val="00BD598A"/>
    <w:rsid w:val="00BD5E3F"/>
    <w:rsid w:val="00BD657C"/>
    <w:rsid w:val="00BD6801"/>
    <w:rsid w:val="00BD692E"/>
    <w:rsid w:val="00BD6BAF"/>
    <w:rsid w:val="00BD6D96"/>
    <w:rsid w:val="00BD6E1C"/>
    <w:rsid w:val="00BD70EA"/>
    <w:rsid w:val="00BD7266"/>
    <w:rsid w:val="00BD75B4"/>
    <w:rsid w:val="00BD7BF6"/>
    <w:rsid w:val="00BD7BFE"/>
    <w:rsid w:val="00BD7D14"/>
    <w:rsid w:val="00BE010C"/>
    <w:rsid w:val="00BE02B4"/>
    <w:rsid w:val="00BE0357"/>
    <w:rsid w:val="00BE0A4E"/>
    <w:rsid w:val="00BE1553"/>
    <w:rsid w:val="00BE1804"/>
    <w:rsid w:val="00BE1A7B"/>
    <w:rsid w:val="00BE1BDE"/>
    <w:rsid w:val="00BE2367"/>
    <w:rsid w:val="00BE23F8"/>
    <w:rsid w:val="00BE2797"/>
    <w:rsid w:val="00BE2EFE"/>
    <w:rsid w:val="00BE30E9"/>
    <w:rsid w:val="00BE3171"/>
    <w:rsid w:val="00BE3BE1"/>
    <w:rsid w:val="00BE3F5D"/>
    <w:rsid w:val="00BE4EC9"/>
    <w:rsid w:val="00BE559A"/>
    <w:rsid w:val="00BE5953"/>
    <w:rsid w:val="00BE631E"/>
    <w:rsid w:val="00BE6591"/>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498C"/>
    <w:rsid w:val="00BF5526"/>
    <w:rsid w:val="00BF5A2F"/>
    <w:rsid w:val="00BF5C28"/>
    <w:rsid w:val="00BF5DB2"/>
    <w:rsid w:val="00BF6C8D"/>
    <w:rsid w:val="00BF711C"/>
    <w:rsid w:val="00BF7C74"/>
    <w:rsid w:val="00C00AF3"/>
    <w:rsid w:val="00C00ED8"/>
    <w:rsid w:val="00C015B7"/>
    <w:rsid w:val="00C01710"/>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07CBD"/>
    <w:rsid w:val="00C10277"/>
    <w:rsid w:val="00C103DA"/>
    <w:rsid w:val="00C11322"/>
    <w:rsid w:val="00C11547"/>
    <w:rsid w:val="00C11A7F"/>
    <w:rsid w:val="00C11A9B"/>
    <w:rsid w:val="00C11C57"/>
    <w:rsid w:val="00C121D2"/>
    <w:rsid w:val="00C12566"/>
    <w:rsid w:val="00C12D76"/>
    <w:rsid w:val="00C12E39"/>
    <w:rsid w:val="00C1339A"/>
    <w:rsid w:val="00C138C0"/>
    <w:rsid w:val="00C13927"/>
    <w:rsid w:val="00C14164"/>
    <w:rsid w:val="00C1431C"/>
    <w:rsid w:val="00C14518"/>
    <w:rsid w:val="00C14752"/>
    <w:rsid w:val="00C15CF2"/>
    <w:rsid w:val="00C15D8E"/>
    <w:rsid w:val="00C16204"/>
    <w:rsid w:val="00C16C46"/>
    <w:rsid w:val="00C16EA3"/>
    <w:rsid w:val="00C16FE0"/>
    <w:rsid w:val="00C17012"/>
    <w:rsid w:val="00C17205"/>
    <w:rsid w:val="00C178FB"/>
    <w:rsid w:val="00C2048C"/>
    <w:rsid w:val="00C20800"/>
    <w:rsid w:val="00C20A3A"/>
    <w:rsid w:val="00C20B61"/>
    <w:rsid w:val="00C20E53"/>
    <w:rsid w:val="00C214B4"/>
    <w:rsid w:val="00C2185D"/>
    <w:rsid w:val="00C22B28"/>
    <w:rsid w:val="00C22B5A"/>
    <w:rsid w:val="00C23770"/>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7E9"/>
    <w:rsid w:val="00C40D2D"/>
    <w:rsid w:val="00C40FC3"/>
    <w:rsid w:val="00C4114B"/>
    <w:rsid w:val="00C4171B"/>
    <w:rsid w:val="00C41771"/>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6DB6"/>
    <w:rsid w:val="00C47C9C"/>
    <w:rsid w:val="00C47D3E"/>
    <w:rsid w:val="00C50232"/>
    <w:rsid w:val="00C5054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577D8"/>
    <w:rsid w:val="00C60237"/>
    <w:rsid w:val="00C6038F"/>
    <w:rsid w:val="00C60484"/>
    <w:rsid w:val="00C60ECC"/>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678ED"/>
    <w:rsid w:val="00C70084"/>
    <w:rsid w:val="00C709B7"/>
    <w:rsid w:val="00C70C3C"/>
    <w:rsid w:val="00C711B4"/>
    <w:rsid w:val="00C7221F"/>
    <w:rsid w:val="00C7234D"/>
    <w:rsid w:val="00C7235B"/>
    <w:rsid w:val="00C727DF"/>
    <w:rsid w:val="00C72E18"/>
    <w:rsid w:val="00C731AD"/>
    <w:rsid w:val="00C73553"/>
    <w:rsid w:val="00C73677"/>
    <w:rsid w:val="00C7371A"/>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BC8"/>
    <w:rsid w:val="00C77BE5"/>
    <w:rsid w:val="00C77D26"/>
    <w:rsid w:val="00C77E41"/>
    <w:rsid w:val="00C80269"/>
    <w:rsid w:val="00C805EA"/>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6E24"/>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5C36"/>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331"/>
    <w:rsid w:val="00CB47FB"/>
    <w:rsid w:val="00CB4901"/>
    <w:rsid w:val="00CB4C1F"/>
    <w:rsid w:val="00CB58DC"/>
    <w:rsid w:val="00CB600D"/>
    <w:rsid w:val="00CB646D"/>
    <w:rsid w:val="00CB6F29"/>
    <w:rsid w:val="00CB71F8"/>
    <w:rsid w:val="00CB731B"/>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6797"/>
    <w:rsid w:val="00CC6B7A"/>
    <w:rsid w:val="00CC76DC"/>
    <w:rsid w:val="00CC7705"/>
    <w:rsid w:val="00CD078F"/>
    <w:rsid w:val="00CD08D2"/>
    <w:rsid w:val="00CD0EF8"/>
    <w:rsid w:val="00CD0FF2"/>
    <w:rsid w:val="00CD11B5"/>
    <w:rsid w:val="00CD121E"/>
    <w:rsid w:val="00CD139E"/>
    <w:rsid w:val="00CD1922"/>
    <w:rsid w:val="00CD1FD3"/>
    <w:rsid w:val="00CD28C3"/>
    <w:rsid w:val="00CD28F0"/>
    <w:rsid w:val="00CD34FD"/>
    <w:rsid w:val="00CD38B2"/>
    <w:rsid w:val="00CD3ED8"/>
    <w:rsid w:val="00CD42B8"/>
    <w:rsid w:val="00CD55A0"/>
    <w:rsid w:val="00CD55C3"/>
    <w:rsid w:val="00CD5696"/>
    <w:rsid w:val="00CD5E76"/>
    <w:rsid w:val="00CD736C"/>
    <w:rsid w:val="00CD761D"/>
    <w:rsid w:val="00CD76B5"/>
    <w:rsid w:val="00CD7CD9"/>
    <w:rsid w:val="00CE0090"/>
    <w:rsid w:val="00CE0D37"/>
    <w:rsid w:val="00CE1B0B"/>
    <w:rsid w:val="00CE204A"/>
    <w:rsid w:val="00CE2346"/>
    <w:rsid w:val="00CE2B02"/>
    <w:rsid w:val="00CE2E7A"/>
    <w:rsid w:val="00CE39E6"/>
    <w:rsid w:val="00CE3B4E"/>
    <w:rsid w:val="00CE3DF3"/>
    <w:rsid w:val="00CE3F85"/>
    <w:rsid w:val="00CE439B"/>
    <w:rsid w:val="00CE4F2D"/>
    <w:rsid w:val="00CE5F92"/>
    <w:rsid w:val="00CE6A8A"/>
    <w:rsid w:val="00CE6F0F"/>
    <w:rsid w:val="00CE6F23"/>
    <w:rsid w:val="00CE7C7C"/>
    <w:rsid w:val="00CF002F"/>
    <w:rsid w:val="00CF0246"/>
    <w:rsid w:val="00CF0442"/>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462"/>
    <w:rsid w:val="00CF5A53"/>
    <w:rsid w:val="00CF5D28"/>
    <w:rsid w:val="00CF6460"/>
    <w:rsid w:val="00CF6942"/>
    <w:rsid w:val="00CF6CA7"/>
    <w:rsid w:val="00CF6F1E"/>
    <w:rsid w:val="00CF7241"/>
    <w:rsid w:val="00CF767F"/>
    <w:rsid w:val="00CF7A5C"/>
    <w:rsid w:val="00D001F9"/>
    <w:rsid w:val="00D0036E"/>
    <w:rsid w:val="00D00758"/>
    <w:rsid w:val="00D00B8C"/>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C5A"/>
    <w:rsid w:val="00D06DB6"/>
    <w:rsid w:val="00D06ED7"/>
    <w:rsid w:val="00D07298"/>
    <w:rsid w:val="00D07812"/>
    <w:rsid w:val="00D07C90"/>
    <w:rsid w:val="00D07D93"/>
    <w:rsid w:val="00D10943"/>
    <w:rsid w:val="00D112E1"/>
    <w:rsid w:val="00D11CC8"/>
    <w:rsid w:val="00D11D12"/>
    <w:rsid w:val="00D11D5B"/>
    <w:rsid w:val="00D12325"/>
    <w:rsid w:val="00D127E9"/>
    <w:rsid w:val="00D13B9E"/>
    <w:rsid w:val="00D13D43"/>
    <w:rsid w:val="00D14487"/>
    <w:rsid w:val="00D14E6E"/>
    <w:rsid w:val="00D154D4"/>
    <w:rsid w:val="00D15CD4"/>
    <w:rsid w:val="00D15E7E"/>
    <w:rsid w:val="00D162EF"/>
    <w:rsid w:val="00D1680C"/>
    <w:rsid w:val="00D16838"/>
    <w:rsid w:val="00D16DBB"/>
    <w:rsid w:val="00D16ED7"/>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189"/>
    <w:rsid w:val="00D25951"/>
    <w:rsid w:val="00D26448"/>
    <w:rsid w:val="00D264CE"/>
    <w:rsid w:val="00D26670"/>
    <w:rsid w:val="00D26D35"/>
    <w:rsid w:val="00D27137"/>
    <w:rsid w:val="00D275CA"/>
    <w:rsid w:val="00D27A3B"/>
    <w:rsid w:val="00D27B8B"/>
    <w:rsid w:val="00D27BA6"/>
    <w:rsid w:val="00D30F59"/>
    <w:rsid w:val="00D316E2"/>
    <w:rsid w:val="00D31AD3"/>
    <w:rsid w:val="00D31B6E"/>
    <w:rsid w:val="00D3232B"/>
    <w:rsid w:val="00D3239F"/>
    <w:rsid w:val="00D324A4"/>
    <w:rsid w:val="00D3250C"/>
    <w:rsid w:val="00D32551"/>
    <w:rsid w:val="00D328F6"/>
    <w:rsid w:val="00D3371C"/>
    <w:rsid w:val="00D3462C"/>
    <w:rsid w:val="00D34F8E"/>
    <w:rsid w:val="00D35198"/>
    <w:rsid w:val="00D356B9"/>
    <w:rsid w:val="00D3584B"/>
    <w:rsid w:val="00D360E0"/>
    <w:rsid w:val="00D36661"/>
    <w:rsid w:val="00D376B1"/>
    <w:rsid w:val="00D376F7"/>
    <w:rsid w:val="00D37D72"/>
    <w:rsid w:val="00D37DDE"/>
    <w:rsid w:val="00D40AEA"/>
    <w:rsid w:val="00D41004"/>
    <w:rsid w:val="00D414EC"/>
    <w:rsid w:val="00D421AE"/>
    <w:rsid w:val="00D42240"/>
    <w:rsid w:val="00D422F5"/>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47C18"/>
    <w:rsid w:val="00D502AF"/>
    <w:rsid w:val="00D50500"/>
    <w:rsid w:val="00D50709"/>
    <w:rsid w:val="00D50764"/>
    <w:rsid w:val="00D50A15"/>
    <w:rsid w:val="00D50C12"/>
    <w:rsid w:val="00D51552"/>
    <w:rsid w:val="00D518FF"/>
    <w:rsid w:val="00D51A77"/>
    <w:rsid w:val="00D52096"/>
    <w:rsid w:val="00D52138"/>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33B"/>
    <w:rsid w:val="00D5648C"/>
    <w:rsid w:val="00D56B5F"/>
    <w:rsid w:val="00D56B74"/>
    <w:rsid w:val="00D57A3F"/>
    <w:rsid w:val="00D57AF0"/>
    <w:rsid w:val="00D57B67"/>
    <w:rsid w:val="00D57CE6"/>
    <w:rsid w:val="00D57DCF"/>
    <w:rsid w:val="00D60585"/>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5B8"/>
    <w:rsid w:val="00D758B3"/>
    <w:rsid w:val="00D76354"/>
    <w:rsid w:val="00D76ADC"/>
    <w:rsid w:val="00D76BAC"/>
    <w:rsid w:val="00D772C2"/>
    <w:rsid w:val="00D77413"/>
    <w:rsid w:val="00D77FD4"/>
    <w:rsid w:val="00D801D0"/>
    <w:rsid w:val="00D80524"/>
    <w:rsid w:val="00D8064B"/>
    <w:rsid w:val="00D80B03"/>
    <w:rsid w:val="00D80EA8"/>
    <w:rsid w:val="00D80F4C"/>
    <w:rsid w:val="00D811B8"/>
    <w:rsid w:val="00D81E53"/>
    <w:rsid w:val="00D81F10"/>
    <w:rsid w:val="00D81FD0"/>
    <w:rsid w:val="00D8201E"/>
    <w:rsid w:val="00D82750"/>
    <w:rsid w:val="00D82955"/>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3AE"/>
    <w:rsid w:val="00D93762"/>
    <w:rsid w:val="00D9415C"/>
    <w:rsid w:val="00D942CC"/>
    <w:rsid w:val="00D94504"/>
    <w:rsid w:val="00D94636"/>
    <w:rsid w:val="00D94ADE"/>
    <w:rsid w:val="00D94D87"/>
    <w:rsid w:val="00D95449"/>
    <w:rsid w:val="00D95531"/>
    <w:rsid w:val="00D95A49"/>
    <w:rsid w:val="00D95E62"/>
    <w:rsid w:val="00D96071"/>
    <w:rsid w:val="00D96259"/>
    <w:rsid w:val="00D962D1"/>
    <w:rsid w:val="00D962DC"/>
    <w:rsid w:val="00D96E0A"/>
    <w:rsid w:val="00D97BB5"/>
    <w:rsid w:val="00DA09CA"/>
    <w:rsid w:val="00DA0CF9"/>
    <w:rsid w:val="00DA15A3"/>
    <w:rsid w:val="00DA180C"/>
    <w:rsid w:val="00DA1DA4"/>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AB8"/>
    <w:rsid w:val="00DB0D2A"/>
    <w:rsid w:val="00DB0F5D"/>
    <w:rsid w:val="00DB11CD"/>
    <w:rsid w:val="00DB1DAB"/>
    <w:rsid w:val="00DB1E67"/>
    <w:rsid w:val="00DB1FD0"/>
    <w:rsid w:val="00DB2458"/>
    <w:rsid w:val="00DB2C9E"/>
    <w:rsid w:val="00DB3153"/>
    <w:rsid w:val="00DB39D4"/>
    <w:rsid w:val="00DB3A47"/>
    <w:rsid w:val="00DB40E7"/>
    <w:rsid w:val="00DB49C8"/>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D49"/>
    <w:rsid w:val="00DC3F48"/>
    <w:rsid w:val="00DC3FF5"/>
    <w:rsid w:val="00DC4707"/>
    <w:rsid w:val="00DC48E1"/>
    <w:rsid w:val="00DC5596"/>
    <w:rsid w:val="00DC60D2"/>
    <w:rsid w:val="00DC60D4"/>
    <w:rsid w:val="00DC6C1E"/>
    <w:rsid w:val="00DC6EC3"/>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2F16"/>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371"/>
    <w:rsid w:val="00DE541C"/>
    <w:rsid w:val="00DE55D0"/>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5917"/>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5EF4"/>
    <w:rsid w:val="00E0606A"/>
    <w:rsid w:val="00E0626B"/>
    <w:rsid w:val="00E068BC"/>
    <w:rsid w:val="00E068CC"/>
    <w:rsid w:val="00E0715B"/>
    <w:rsid w:val="00E071DB"/>
    <w:rsid w:val="00E073F0"/>
    <w:rsid w:val="00E07994"/>
    <w:rsid w:val="00E10761"/>
    <w:rsid w:val="00E108E4"/>
    <w:rsid w:val="00E10E21"/>
    <w:rsid w:val="00E11291"/>
    <w:rsid w:val="00E11A51"/>
    <w:rsid w:val="00E11D7A"/>
    <w:rsid w:val="00E11EEB"/>
    <w:rsid w:val="00E1265F"/>
    <w:rsid w:val="00E128F2"/>
    <w:rsid w:val="00E134F4"/>
    <w:rsid w:val="00E13883"/>
    <w:rsid w:val="00E13EE4"/>
    <w:rsid w:val="00E14749"/>
    <w:rsid w:val="00E16463"/>
    <w:rsid w:val="00E16685"/>
    <w:rsid w:val="00E16E9B"/>
    <w:rsid w:val="00E16F6D"/>
    <w:rsid w:val="00E17A9F"/>
    <w:rsid w:val="00E17F75"/>
    <w:rsid w:val="00E20921"/>
    <w:rsid w:val="00E20AD3"/>
    <w:rsid w:val="00E20B0F"/>
    <w:rsid w:val="00E20CCC"/>
    <w:rsid w:val="00E21211"/>
    <w:rsid w:val="00E212D7"/>
    <w:rsid w:val="00E21A01"/>
    <w:rsid w:val="00E21AEA"/>
    <w:rsid w:val="00E21BBD"/>
    <w:rsid w:val="00E225C5"/>
    <w:rsid w:val="00E22CD7"/>
    <w:rsid w:val="00E22F46"/>
    <w:rsid w:val="00E23912"/>
    <w:rsid w:val="00E239D1"/>
    <w:rsid w:val="00E245EF"/>
    <w:rsid w:val="00E24819"/>
    <w:rsid w:val="00E24C44"/>
    <w:rsid w:val="00E25E0D"/>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6EB"/>
    <w:rsid w:val="00E3679E"/>
    <w:rsid w:val="00E372D9"/>
    <w:rsid w:val="00E37BE5"/>
    <w:rsid w:val="00E41A27"/>
    <w:rsid w:val="00E4285A"/>
    <w:rsid w:val="00E430C7"/>
    <w:rsid w:val="00E43CA4"/>
    <w:rsid w:val="00E43F64"/>
    <w:rsid w:val="00E44911"/>
    <w:rsid w:val="00E4548C"/>
    <w:rsid w:val="00E45493"/>
    <w:rsid w:val="00E45794"/>
    <w:rsid w:val="00E45832"/>
    <w:rsid w:val="00E4608B"/>
    <w:rsid w:val="00E469B2"/>
    <w:rsid w:val="00E46AD7"/>
    <w:rsid w:val="00E47767"/>
    <w:rsid w:val="00E501D3"/>
    <w:rsid w:val="00E50C5C"/>
    <w:rsid w:val="00E50CA3"/>
    <w:rsid w:val="00E50F55"/>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0ED3"/>
    <w:rsid w:val="00E61300"/>
    <w:rsid w:val="00E614F2"/>
    <w:rsid w:val="00E6153D"/>
    <w:rsid w:val="00E61900"/>
    <w:rsid w:val="00E63230"/>
    <w:rsid w:val="00E633A7"/>
    <w:rsid w:val="00E635B9"/>
    <w:rsid w:val="00E635EF"/>
    <w:rsid w:val="00E64263"/>
    <w:rsid w:val="00E65D15"/>
    <w:rsid w:val="00E66264"/>
    <w:rsid w:val="00E66646"/>
    <w:rsid w:val="00E66879"/>
    <w:rsid w:val="00E669FE"/>
    <w:rsid w:val="00E66A29"/>
    <w:rsid w:val="00E66C49"/>
    <w:rsid w:val="00E6720F"/>
    <w:rsid w:val="00E67EE5"/>
    <w:rsid w:val="00E7013A"/>
    <w:rsid w:val="00E70B83"/>
    <w:rsid w:val="00E71086"/>
    <w:rsid w:val="00E710DC"/>
    <w:rsid w:val="00E71B1D"/>
    <w:rsid w:val="00E72233"/>
    <w:rsid w:val="00E72311"/>
    <w:rsid w:val="00E728C4"/>
    <w:rsid w:val="00E72E1D"/>
    <w:rsid w:val="00E72F2B"/>
    <w:rsid w:val="00E73C2A"/>
    <w:rsid w:val="00E748AD"/>
    <w:rsid w:val="00E74DD2"/>
    <w:rsid w:val="00E74F5D"/>
    <w:rsid w:val="00E75F2A"/>
    <w:rsid w:val="00E76034"/>
    <w:rsid w:val="00E768BC"/>
    <w:rsid w:val="00E769A9"/>
    <w:rsid w:val="00E77254"/>
    <w:rsid w:val="00E77256"/>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5DD"/>
    <w:rsid w:val="00E8483A"/>
    <w:rsid w:val="00E84A3B"/>
    <w:rsid w:val="00E85307"/>
    <w:rsid w:val="00E85658"/>
    <w:rsid w:val="00E85753"/>
    <w:rsid w:val="00E85885"/>
    <w:rsid w:val="00E861FF"/>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08"/>
    <w:rsid w:val="00E96FE6"/>
    <w:rsid w:val="00E96FEA"/>
    <w:rsid w:val="00E9714E"/>
    <w:rsid w:val="00E97477"/>
    <w:rsid w:val="00E9749C"/>
    <w:rsid w:val="00E97652"/>
    <w:rsid w:val="00E9765F"/>
    <w:rsid w:val="00EA0252"/>
    <w:rsid w:val="00EA095F"/>
    <w:rsid w:val="00EA0A5C"/>
    <w:rsid w:val="00EA0AD2"/>
    <w:rsid w:val="00EA0CF0"/>
    <w:rsid w:val="00EA1D43"/>
    <w:rsid w:val="00EA20B0"/>
    <w:rsid w:val="00EA253C"/>
    <w:rsid w:val="00EA3300"/>
    <w:rsid w:val="00EA3F4A"/>
    <w:rsid w:val="00EA4392"/>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0B5"/>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B82"/>
    <w:rsid w:val="00EB7307"/>
    <w:rsid w:val="00EC024A"/>
    <w:rsid w:val="00EC06D6"/>
    <w:rsid w:val="00EC14B0"/>
    <w:rsid w:val="00EC16AF"/>
    <w:rsid w:val="00EC204E"/>
    <w:rsid w:val="00EC249E"/>
    <w:rsid w:val="00EC2CFF"/>
    <w:rsid w:val="00EC2F55"/>
    <w:rsid w:val="00EC3B42"/>
    <w:rsid w:val="00EC3BA3"/>
    <w:rsid w:val="00EC43D9"/>
    <w:rsid w:val="00EC440C"/>
    <w:rsid w:val="00EC4D33"/>
    <w:rsid w:val="00EC579B"/>
    <w:rsid w:val="00EC5F2F"/>
    <w:rsid w:val="00EC61E4"/>
    <w:rsid w:val="00EC6424"/>
    <w:rsid w:val="00EC651E"/>
    <w:rsid w:val="00EC692E"/>
    <w:rsid w:val="00EC69D9"/>
    <w:rsid w:val="00EC6EE4"/>
    <w:rsid w:val="00EC745E"/>
    <w:rsid w:val="00EC7E0D"/>
    <w:rsid w:val="00EC7EAF"/>
    <w:rsid w:val="00ED0743"/>
    <w:rsid w:val="00ED1759"/>
    <w:rsid w:val="00ED1E2E"/>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DE1"/>
    <w:rsid w:val="00ED7E4A"/>
    <w:rsid w:val="00ED7FD3"/>
    <w:rsid w:val="00EE065C"/>
    <w:rsid w:val="00EE078B"/>
    <w:rsid w:val="00EE0CAA"/>
    <w:rsid w:val="00EE0D8C"/>
    <w:rsid w:val="00EE3663"/>
    <w:rsid w:val="00EE41C4"/>
    <w:rsid w:val="00EE43EB"/>
    <w:rsid w:val="00EE4A40"/>
    <w:rsid w:val="00EE641F"/>
    <w:rsid w:val="00EE69BF"/>
    <w:rsid w:val="00EE76A9"/>
    <w:rsid w:val="00EE799E"/>
    <w:rsid w:val="00EE7C7E"/>
    <w:rsid w:val="00EE7CA8"/>
    <w:rsid w:val="00EE7FA7"/>
    <w:rsid w:val="00EF0259"/>
    <w:rsid w:val="00EF0785"/>
    <w:rsid w:val="00EF093A"/>
    <w:rsid w:val="00EF1093"/>
    <w:rsid w:val="00EF13DC"/>
    <w:rsid w:val="00EF1645"/>
    <w:rsid w:val="00EF16B8"/>
    <w:rsid w:val="00EF1843"/>
    <w:rsid w:val="00EF1FCB"/>
    <w:rsid w:val="00EF21C3"/>
    <w:rsid w:val="00EF2E6B"/>
    <w:rsid w:val="00EF3AE0"/>
    <w:rsid w:val="00EF3C69"/>
    <w:rsid w:val="00EF3DFE"/>
    <w:rsid w:val="00EF461D"/>
    <w:rsid w:val="00EF48EC"/>
    <w:rsid w:val="00EF555A"/>
    <w:rsid w:val="00EF58AE"/>
    <w:rsid w:val="00EF6091"/>
    <w:rsid w:val="00EF614C"/>
    <w:rsid w:val="00EF61AD"/>
    <w:rsid w:val="00EF73A9"/>
    <w:rsid w:val="00EF74C7"/>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9BD"/>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BC6"/>
    <w:rsid w:val="00F32F00"/>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C61"/>
    <w:rsid w:val="00F4554F"/>
    <w:rsid w:val="00F45693"/>
    <w:rsid w:val="00F4608E"/>
    <w:rsid w:val="00F46AA8"/>
    <w:rsid w:val="00F46BEB"/>
    <w:rsid w:val="00F46CEF"/>
    <w:rsid w:val="00F47983"/>
    <w:rsid w:val="00F47C8B"/>
    <w:rsid w:val="00F50474"/>
    <w:rsid w:val="00F506DF"/>
    <w:rsid w:val="00F50880"/>
    <w:rsid w:val="00F51F04"/>
    <w:rsid w:val="00F51FFA"/>
    <w:rsid w:val="00F52339"/>
    <w:rsid w:val="00F5277A"/>
    <w:rsid w:val="00F52C70"/>
    <w:rsid w:val="00F530ED"/>
    <w:rsid w:val="00F532C6"/>
    <w:rsid w:val="00F532E8"/>
    <w:rsid w:val="00F5345B"/>
    <w:rsid w:val="00F537FF"/>
    <w:rsid w:val="00F53F50"/>
    <w:rsid w:val="00F54405"/>
    <w:rsid w:val="00F54972"/>
    <w:rsid w:val="00F54B6D"/>
    <w:rsid w:val="00F5588F"/>
    <w:rsid w:val="00F558FE"/>
    <w:rsid w:val="00F55A3B"/>
    <w:rsid w:val="00F55E4C"/>
    <w:rsid w:val="00F560FE"/>
    <w:rsid w:val="00F56D10"/>
    <w:rsid w:val="00F570AA"/>
    <w:rsid w:val="00F5730F"/>
    <w:rsid w:val="00F575C7"/>
    <w:rsid w:val="00F57B9F"/>
    <w:rsid w:val="00F57CA1"/>
    <w:rsid w:val="00F605B6"/>
    <w:rsid w:val="00F606EE"/>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0C85"/>
    <w:rsid w:val="00F711A9"/>
    <w:rsid w:val="00F7123C"/>
    <w:rsid w:val="00F7127A"/>
    <w:rsid w:val="00F713A3"/>
    <w:rsid w:val="00F71671"/>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757"/>
    <w:rsid w:val="00F80948"/>
    <w:rsid w:val="00F80A7F"/>
    <w:rsid w:val="00F81387"/>
    <w:rsid w:val="00F815C5"/>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671"/>
    <w:rsid w:val="00F94DB3"/>
    <w:rsid w:val="00F956A6"/>
    <w:rsid w:val="00F95A29"/>
    <w:rsid w:val="00F9606C"/>
    <w:rsid w:val="00F96311"/>
    <w:rsid w:val="00F96500"/>
    <w:rsid w:val="00F96983"/>
    <w:rsid w:val="00F96F36"/>
    <w:rsid w:val="00F96FED"/>
    <w:rsid w:val="00F97DAF"/>
    <w:rsid w:val="00FA0798"/>
    <w:rsid w:val="00FA0BE1"/>
    <w:rsid w:val="00FA2264"/>
    <w:rsid w:val="00FA2C70"/>
    <w:rsid w:val="00FA2F86"/>
    <w:rsid w:val="00FA3599"/>
    <w:rsid w:val="00FA3780"/>
    <w:rsid w:val="00FA3C7A"/>
    <w:rsid w:val="00FA3F80"/>
    <w:rsid w:val="00FA40A9"/>
    <w:rsid w:val="00FA413A"/>
    <w:rsid w:val="00FA4144"/>
    <w:rsid w:val="00FA4DDF"/>
    <w:rsid w:val="00FA5570"/>
    <w:rsid w:val="00FA6014"/>
    <w:rsid w:val="00FA602A"/>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29A3"/>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242"/>
    <w:rsid w:val="00FD534E"/>
    <w:rsid w:val="00FD56C7"/>
    <w:rsid w:val="00FD5CBB"/>
    <w:rsid w:val="00FD6329"/>
    <w:rsid w:val="00FD6B74"/>
    <w:rsid w:val="00FD6BC3"/>
    <w:rsid w:val="00FD70AE"/>
    <w:rsid w:val="00FE002E"/>
    <w:rsid w:val="00FE04B0"/>
    <w:rsid w:val="00FE1142"/>
    <w:rsid w:val="00FE13C0"/>
    <w:rsid w:val="00FE2398"/>
    <w:rsid w:val="00FE24D3"/>
    <w:rsid w:val="00FE2922"/>
    <w:rsid w:val="00FE2CBB"/>
    <w:rsid w:val="00FE2E4B"/>
    <w:rsid w:val="00FE2F15"/>
    <w:rsid w:val="00FE3420"/>
    <w:rsid w:val="00FE3F0D"/>
    <w:rsid w:val="00FE491B"/>
    <w:rsid w:val="00FE4990"/>
    <w:rsid w:val="00FE4AE9"/>
    <w:rsid w:val="00FE4EFD"/>
    <w:rsid w:val="00FE515A"/>
    <w:rsid w:val="00FE5252"/>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2E4"/>
    <w:rsid w:val="00FF16F2"/>
    <w:rsid w:val="00FF1AE4"/>
    <w:rsid w:val="00FF1D24"/>
    <w:rsid w:val="00FF2015"/>
    <w:rsid w:val="00FF2260"/>
    <w:rsid w:val="00FF2B42"/>
    <w:rsid w:val="00FF32C7"/>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1B5B81BB-9BB0-4B91-8725-01D2E9A7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qFormat/>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94789718">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228382">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4138309">
      <w:bodyDiv w:val="1"/>
      <w:marLeft w:val="0"/>
      <w:marRight w:val="0"/>
      <w:marTop w:val="0"/>
      <w:marBottom w:val="0"/>
      <w:divBdr>
        <w:top w:val="none" w:sz="0" w:space="0" w:color="auto"/>
        <w:left w:val="none" w:sz="0" w:space="0" w:color="auto"/>
        <w:bottom w:val="none" w:sz="0" w:space="0" w:color="auto"/>
        <w:right w:val="none" w:sz="0" w:space="0" w:color="auto"/>
      </w:divBdr>
      <w:divsChild>
        <w:div w:id="10500544">
          <w:marLeft w:val="1166"/>
          <w:marRight w:val="0"/>
          <w:marTop w:val="0"/>
          <w:marBottom w:val="0"/>
          <w:divBdr>
            <w:top w:val="none" w:sz="0" w:space="0" w:color="auto"/>
            <w:left w:val="none" w:sz="0" w:space="0" w:color="auto"/>
            <w:bottom w:val="none" w:sz="0" w:space="0" w:color="auto"/>
            <w:right w:val="none" w:sz="0" w:space="0" w:color="auto"/>
          </w:divBdr>
        </w:div>
        <w:div w:id="383453492">
          <w:marLeft w:val="1166"/>
          <w:marRight w:val="0"/>
          <w:marTop w:val="0"/>
          <w:marBottom w:val="0"/>
          <w:divBdr>
            <w:top w:val="none" w:sz="0" w:space="0" w:color="auto"/>
            <w:left w:val="none" w:sz="0" w:space="0" w:color="auto"/>
            <w:bottom w:val="none" w:sz="0" w:space="0" w:color="auto"/>
            <w:right w:val="none" w:sz="0" w:space="0" w:color="auto"/>
          </w:divBdr>
        </w:div>
        <w:div w:id="1100879554">
          <w:marLeft w:val="547"/>
          <w:marRight w:val="0"/>
          <w:marTop w:val="0"/>
          <w:marBottom w:val="180"/>
          <w:divBdr>
            <w:top w:val="none" w:sz="0" w:space="0" w:color="auto"/>
            <w:left w:val="none" w:sz="0" w:space="0" w:color="auto"/>
            <w:bottom w:val="none" w:sz="0" w:space="0" w:color="auto"/>
            <w:right w:val="none" w:sz="0" w:space="0" w:color="auto"/>
          </w:divBdr>
        </w:div>
        <w:div w:id="1449930809">
          <w:marLeft w:val="1166"/>
          <w:marRight w:val="0"/>
          <w:marTop w:val="0"/>
          <w:marBottom w:val="0"/>
          <w:divBdr>
            <w:top w:val="none" w:sz="0" w:space="0" w:color="auto"/>
            <w:left w:val="none" w:sz="0" w:space="0" w:color="auto"/>
            <w:bottom w:val="none" w:sz="0" w:space="0" w:color="auto"/>
            <w:right w:val="none" w:sz="0" w:space="0" w:color="auto"/>
          </w:divBdr>
        </w:div>
      </w:divsChild>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0056">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36798747">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387416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2040093">
      <w:bodyDiv w:val="1"/>
      <w:marLeft w:val="0"/>
      <w:marRight w:val="0"/>
      <w:marTop w:val="0"/>
      <w:marBottom w:val="0"/>
      <w:divBdr>
        <w:top w:val="none" w:sz="0" w:space="0" w:color="auto"/>
        <w:left w:val="none" w:sz="0" w:space="0" w:color="auto"/>
        <w:bottom w:val="none" w:sz="0" w:space="0" w:color="auto"/>
        <w:right w:val="none" w:sz="0" w:space="0" w:color="auto"/>
      </w:divBdr>
      <w:divsChild>
        <w:div w:id="160975816">
          <w:marLeft w:val="1166"/>
          <w:marRight w:val="0"/>
          <w:marTop w:val="0"/>
          <w:marBottom w:val="0"/>
          <w:divBdr>
            <w:top w:val="none" w:sz="0" w:space="0" w:color="auto"/>
            <w:left w:val="none" w:sz="0" w:space="0" w:color="auto"/>
            <w:bottom w:val="none" w:sz="0" w:space="0" w:color="auto"/>
            <w:right w:val="none" w:sz="0" w:space="0" w:color="auto"/>
          </w:divBdr>
        </w:div>
        <w:div w:id="444037925">
          <w:marLeft w:val="547"/>
          <w:marRight w:val="0"/>
          <w:marTop w:val="0"/>
          <w:marBottom w:val="0"/>
          <w:divBdr>
            <w:top w:val="none" w:sz="0" w:space="0" w:color="auto"/>
            <w:left w:val="none" w:sz="0" w:space="0" w:color="auto"/>
            <w:bottom w:val="none" w:sz="0" w:space="0" w:color="auto"/>
            <w:right w:val="none" w:sz="0" w:space="0" w:color="auto"/>
          </w:divBdr>
        </w:div>
        <w:div w:id="521359687">
          <w:marLeft w:val="1166"/>
          <w:marRight w:val="0"/>
          <w:marTop w:val="0"/>
          <w:marBottom w:val="0"/>
          <w:divBdr>
            <w:top w:val="none" w:sz="0" w:space="0" w:color="auto"/>
            <w:left w:val="none" w:sz="0" w:space="0" w:color="auto"/>
            <w:bottom w:val="none" w:sz="0" w:space="0" w:color="auto"/>
            <w:right w:val="none" w:sz="0" w:space="0" w:color="auto"/>
          </w:divBdr>
        </w:div>
        <w:div w:id="789324569">
          <w:marLeft w:val="547"/>
          <w:marRight w:val="0"/>
          <w:marTop w:val="0"/>
          <w:marBottom w:val="0"/>
          <w:divBdr>
            <w:top w:val="none" w:sz="0" w:space="0" w:color="auto"/>
            <w:left w:val="none" w:sz="0" w:space="0" w:color="auto"/>
            <w:bottom w:val="none" w:sz="0" w:space="0" w:color="auto"/>
            <w:right w:val="none" w:sz="0" w:space="0" w:color="auto"/>
          </w:divBdr>
        </w:div>
        <w:div w:id="1482885408">
          <w:marLeft w:val="547"/>
          <w:marRight w:val="0"/>
          <w:marTop w:val="0"/>
          <w:marBottom w:val="0"/>
          <w:divBdr>
            <w:top w:val="none" w:sz="0" w:space="0" w:color="auto"/>
            <w:left w:val="none" w:sz="0" w:space="0" w:color="auto"/>
            <w:bottom w:val="none" w:sz="0" w:space="0" w:color="auto"/>
            <w:right w:val="none" w:sz="0" w:space="0" w:color="auto"/>
          </w:divBdr>
        </w:div>
        <w:div w:id="1663506109">
          <w:marLeft w:val="1166"/>
          <w:marRight w:val="0"/>
          <w:marTop w:val="0"/>
          <w:marBottom w:val="0"/>
          <w:divBdr>
            <w:top w:val="none" w:sz="0" w:space="0" w:color="auto"/>
            <w:left w:val="none" w:sz="0" w:space="0" w:color="auto"/>
            <w:bottom w:val="none" w:sz="0" w:space="0" w:color="auto"/>
            <w:right w:val="none" w:sz="0" w:space="0" w:color="auto"/>
          </w:divBdr>
        </w:div>
      </w:divsChild>
    </w:div>
    <w:div w:id="1896352966">
      <w:bodyDiv w:val="1"/>
      <w:marLeft w:val="0"/>
      <w:marRight w:val="0"/>
      <w:marTop w:val="0"/>
      <w:marBottom w:val="0"/>
      <w:divBdr>
        <w:top w:val="none" w:sz="0" w:space="0" w:color="auto"/>
        <w:left w:val="none" w:sz="0" w:space="0" w:color="auto"/>
        <w:bottom w:val="none" w:sz="0" w:space="0" w:color="auto"/>
        <w:right w:val="none" w:sz="0" w:space="0" w:color="auto"/>
      </w:divBdr>
      <w:divsChild>
        <w:div w:id="529531355">
          <w:marLeft w:val="547"/>
          <w:marRight w:val="0"/>
          <w:marTop w:val="0"/>
          <w:marBottom w:val="0"/>
          <w:divBdr>
            <w:top w:val="none" w:sz="0" w:space="0" w:color="auto"/>
            <w:left w:val="none" w:sz="0" w:space="0" w:color="auto"/>
            <w:bottom w:val="none" w:sz="0" w:space="0" w:color="auto"/>
            <w:right w:val="none" w:sz="0" w:space="0" w:color="auto"/>
          </w:divBdr>
        </w:div>
        <w:div w:id="613639451">
          <w:marLeft w:val="1166"/>
          <w:marRight w:val="0"/>
          <w:marTop w:val="0"/>
          <w:marBottom w:val="0"/>
          <w:divBdr>
            <w:top w:val="none" w:sz="0" w:space="0" w:color="auto"/>
            <w:left w:val="none" w:sz="0" w:space="0" w:color="auto"/>
            <w:bottom w:val="none" w:sz="0" w:space="0" w:color="auto"/>
            <w:right w:val="none" w:sz="0" w:space="0" w:color="auto"/>
          </w:divBdr>
        </w:div>
        <w:div w:id="980499521">
          <w:marLeft w:val="1166"/>
          <w:marRight w:val="0"/>
          <w:marTop w:val="0"/>
          <w:marBottom w:val="0"/>
          <w:divBdr>
            <w:top w:val="none" w:sz="0" w:space="0" w:color="auto"/>
            <w:left w:val="none" w:sz="0" w:space="0" w:color="auto"/>
            <w:bottom w:val="none" w:sz="0" w:space="0" w:color="auto"/>
            <w:right w:val="none" w:sz="0" w:space="0" w:color="auto"/>
          </w:divBdr>
        </w:div>
        <w:div w:id="1152722071">
          <w:marLeft w:val="547"/>
          <w:marRight w:val="0"/>
          <w:marTop w:val="0"/>
          <w:marBottom w:val="0"/>
          <w:divBdr>
            <w:top w:val="none" w:sz="0" w:space="0" w:color="auto"/>
            <w:left w:val="none" w:sz="0" w:space="0" w:color="auto"/>
            <w:bottom w:val="none" w:sz="0" w:space="0" w:color="auto"/>
            <w:right w:val="none" w:sz="0" w:space="0" w:color="auto"/>
          </w:divBdr>
        </w:div>
        <w:div w:id="1277641072">
          <w:marLeft w:val="1166"/>
          <w:marRight w:val="0"/>
          <w:marTop w:val="0"/>
          <w:marBottom w:val="0"/>
          <w:divBdr>
            <w:top w:val="none" w:sz="0" w:space="0" w:color="auto"/>
            <w:left w:val="none" w:sz="0" w:space="0" w:color="auto"/>
            <w:bottom w:val="none" w:sz="0" w:space="0" w:color="auto"/>
            <w:right w:val="none" w:sz="0" w:space="0" w:color="auto"/>
          </w:divBdr>
        </w:div>
        <w:div w:id="1375542101">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Meetings\TSGR1\TSGR1_106-e\Docs\R1-210861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Meetings\TSGR1\TSGR1_106-e\Docs\R1-2108615.zip" TargetMode="External"/><Relationship Id="rId17" Type="http://schemas.openxmlformats.org/officeDocument/2006/relationships/hyperlink" Target="file:///C:\3gpp\Meetings\TSGR1\TSGR1_106-e\Docs\R1-2108615.zip" TargetMode="External"/><Relationship Id="rId2" Type="http://schemas.openxmlformats.org/officeDocument/2006/relationships/customXml" Target="../customXml/item2.xml"/><Relationship Id="rId16" Type="http://schemas.openxmlformats.org/officeDocument/2006/relationships/hyperlink" Target="file:///C:\3gpp\Meetings\TSGR1\TSGR1_106-e\Docs\R1-210861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Meetings\TSGR1\TSGR1_106-e\Docs\R1-2108615.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0DAC3-2261-4CF1-A4E0-1FCDD5A3C6FA}"/>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2299</TotalTime>
  <Pages>6</Pages>
  <Words>1295</Words>
  <Characters>10497</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500</cp:revision>
  <cp:lastPrinted>2020-10-15T01:51:00Z</cp:lastPrinted>
  <dcterms:created xsi:type="dcterms:W3CDTF">2021-05-03T22:31:00Z</dcterms:created>
  <dcterms:modified xsi:type="dcterms:W3CDTF">2021-10-01T17:20:00Z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